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309E" w14:textId="77777777" w:rsidR="003A0A6F" w:rsidRPr="0073704A" w:rsidRDefault="003A0A6F" w:rsidP="0073704A">
      <w:pPr>
        <w:spacing w:line="240" w:lineRule="auto"/>
        <w:contextualSpacing w:val="0"/>
        <w:jc w:val="center"/>
        <w:rPr>
          <w:rFonts w:ascii="Times New Roman" w:eastAsia="Times New Roman" w:hAnsi="Times New Roman" w:cs="Times New Roman"/>
          <w:b/>
          <w:sz w:val="28"/>
          <w:szCs w:val="28"/>
        </w:rPr>
      </w:pPr>
      <w:bookmarkStart w:id="0" w:name="_GoBack"/>
      <w:bookmarkEnd w:id="0"/>
      <w:r w:rsidRPr="0073704A">
        <w:rPr>
          <w:rFonts w:ascii="Times New Roman" w:eastAsia="Times New Roman" w:hAnsi="Times New Roman" w:cs="Times New Roman"/>
          <w:b/>
          <w:noProof/>
          <w:sz w:val="28"/>
          <w:szCs w:val="28"/>
          <w:lang w:val="en-US"/>
        </w:rPr>
        <w:drawing>
          <wp:inline distT="114300" distB="114300" distL="114300" distR="114300" wp14:anchorId="10478326" wp14:editId="227EF7A3">
            <wp:extent cx="5943600" cy="558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558800"/>
                    </a:xfrm>
                    <a:prstGeom prst="rect">
                      <a:avLst/>
                    </a:prstGeom>
                    <a:ln/>
                  </pic:spPr>
                </pic:pic>
              </a:graphicData>
            </a:graphic>
          </wp:inline>
        </w:drawing>
      </w:r>
    </w:p>
    <w:p w14:paraId="05B60CD2" w14:textId="77777777" w:rsidR="003A0A6F" w:rsidRPr="0073704A" w:rsidRDefault="003A0A6F" w:rsidP="0073704A">
      <w:pPr>
        <w:spacing w:line="240" w:lineRule="auto"/>
        <w:contextualSpacing w:val="0"/>
        <w:jc w:val="center"/>
        <w:rPr>
          <w:rFonts w:ascii="Times New Roman" w:eastAsia="Times New Roman" w:hAnsi="Times New Roman" w:cs="Times New Roman"/>
          <w:b/>
          <w:i/>
          <w:sz w:val="28"/>
          <w:szCs w:val="28"/>
        </w:rPr>
      </w:pPr>
    </w:p>
    <w:p w14:paraId="34168BAA" w14:textId="77777777" w:rsidR="003A0A6F" w:rsidRPr="0073704A" w:rsidRDefault="003A0A6F" w:rsidP="0073704A">
      <w:pPr>
        <w:spacing w:line="240" w:lineRule="auto"/>
        <w:contextualSpacing w:val="0"/>
        <w:jc w:val="center"/>
        <w:rPr>
          <w:rFonts w:ascii="Times New Roman" w:eastAsia="Times New Roman" w:hAnsi="Times New Roman" w:cs="Times New Roman"/>
          <w:b/>
          <w:i/>
          <w:sz w:val="32"/>
          <w:szCs w:val="32"/>
        </w:rPr>
      </w:pPr>
      <w:r w:rsidRPr="0073704A">
        <w:rPr>
          <w:rFonts w:ascii="Times New Roman" w:eastAsia="Times New Roman" w:hAnsi="Times New Roman" w:cs="Times New Roman"/>
          <w:b/>
          <w:i/>
          <w:sz w:val="32"/>
          <w:szCs w:val="32"/>
        </w:rPr>
        <w:t xml:space="preserve">Joint Interim Rule on Asylum and Presidential Proclamation: </w:t>
      </w:r>
    </w:p>
    <w:p w14:paraId="5FF8B526" w14:textId="77777777" w:rsidR="003A0A6F" w:rsidRPr="0073704A" w:rsidRDefault="003A0A6F" w:rsidP="0073704A">
      <w:pPr>
        <w:spacing w:line="240" w:lineRule="auto"/>
        <w:contextualSpacing w:val="0"/>
        <w:jc w:val="center"/>
        <w:rPr>
          <w:rFonts w:ascii="Times New Roman" w:eastAsia="Times New Roman" w:hAnsi="Times New Roman" w:cs="Times New Roman"/>
          <w:b/>
          <w:i/>
          <w:sz w:val="32"/>
          <w:szCs w:val="32"/>
        </w:rPr>
      </w:pPr>
      <w:r w:rsidRPr="0073704A">
        <w:rPr>
          <w:rFonts w:ascii="Times New Roman" w:eastAsia="Times New Roman" w:hAnsi="Times New Roman" w:cs="Times New Roman"/>
          <w:b/>
          <w:i/>
          <w:sz w:val="32"/>
          <w:szCs w:val="32"/>
        </w:rPr>
        <w:t>What You Need To Know</w:t>
      </w:r>
    </w:p>
    <w:p w14:paraId="634A5C14" w14:textId="3950A5D7" w:rsidR="003A0A6F" w:rsidRPr="0073704A" w:rsidRDefault="00E52244" w:rsidP="0073704A">
      <w:pPr>
        <w:spacing w:line="240" w:lineRule="auto"/>
        <w:contextualSpacing w:val="0"/>
        <w:jc w:val="center"/>
        <w:rPr>
          <w:rFonts w:ascii="Times New Roman" w:eastAsia="Times New Roman" w:hAnsi="Times New Roman" w:cs="Times New Roman"/>
          <w:i/>
          <w:sz w:val="24"/>
          <w:szCs w:val="24"/>
        </w:rPr>
      </w:pPr>
      <w:r w:rsidRPr="0073704A">
        <w:rPr>
          <w:rFonts w:ascii="Times New Roman" w:eastAsia="Times New Roman" w:hAnsi="Times New Roman" w:cs="Times New Roman"/>
          <w:i/>
          <w:sz w:val="24"/>
          <w:szCs w:val="24"/>
        </w:rPr>
        <w:t>March</w:t>
      </w:r>
      <w:r w:rsidR="001753B1" w:rsidRPr="0073704A">
        <w:rPr>
          <w:rFonts w:ascii="Times New Roman" w:eastAsia="Times New Roman" w:hAnsi="Times New Roman" w:cs="Times New Roman"/>
          <w:i/>
          <w:sz w:val="24"/>
          <w:szCs w:val="24"/>
        </w:rPr>
        <w:t xml:space="preserve"> </w:t>
      </w:r>
      <w:r w:rsidRPr="0073704A">
        <w:rPr>
          <w:rFonts w:ascii="Times New Roman" w:eastAsia="Times New Roman" w:hAnsi="Times New Roman" w:cs="Times New Roman"/>
          <w:i/>
          <w:sz w:val="24"/>
          <w:szCs w:val="24"/>
        </w:rPr>
        <w:t>3</w:t>
      </w:r>
      <w:r w:rsidR="001753B1" w:rsidRPr="0073704A">
        <w:rPr>
          <w:rFonts w:ascii="Times New Roman" w:eastAsia="Times New Roman" w:hAnsi="Times New Roman" w:cs="Times New Roman"/>
          <w:i/>
          <w:sz w:val="24"/>
          <w:szCs w:val="24"/>
        </w:rPr>
        <w:t>, 20</w:t>
      </w:r>
      <w:r w:rsidRPr="0073704A">
        <w:rPr>
          <w:rFonts w:ascii="Times New Roman" w:eastAsia="Times New Roman" w:hAnsi="Times New Roman" w:cs="Times New Roman"/>
          <w:i/>
          <w:sz w:val="24"/>
          <w:szCs w:val="24"/>
        </w:rPr>
        <w:t>20</w:t>
      </w:r>
    </w:p>
    <w:p w14:paraId="36BB4CF9" w14:textId="77777777" w:rsidR="003A0A6F" w:rsidRPr="0073704A" w:rsidRDefault="003A0A6F" w:rsidP="0073704A">
      <w:pPr>
        <w:spacing w:line="240" w:lineRule="auto"/>
        <w:contextualSpacing w:val="0"/>
        <w:jc w:val="both"/>
        <w:rPr>
          <w:rFonts w:ascii="Times New Roman" w:eastAsia="Times New Roman" w:hAnsi="Times New Roman" w:cs="Times New Roman"/>
          <w:i/>
          <w:sz w:val="24"/>
          <w:szCs w:val="24"/>
        </w:rPr>
      </w:pPr>
    </w:p>
    <w:p w14:paraId="4A84C0E7" w14:textId="77777777" w:rsidR="003A0A6F" w:rsidRPr="0073704A" w:rsidRDefault="003A0A6F" w:rsidP="0073704A">
      <w:pPr>
        <w:spacing w:line="240" w:lineRule="auto"/>
        <w:contextualSpacing w:val="0"/>
        <w:jc w:val="both"/>
        <w:rPr>
          <w:rFonts w:ascii="Times New Roman" w:eastAsia="Times New Roman" w:hAnsi="Times New Roman" w:cs="Times New Roman"/>
          <w:i/>
          <w:sz w:val="24"/>
          <w:szCs w:val="24"/>
        </w:rPr>
      </w:pPr>
    </w:p>
    <w:p w14:paraId="4960926B" w14:textId="7B2640F3" w:rsidR="003A0A6F" w:rsidRPr="0073704A" w:rsidRDefault="003A0A6F" w:rsidP="0073704A">
      <w:pPr>
        <w:spacing w:line="240" w:lineRule="auto"/>
        <w:contextualSpacing w:val="0"/>
        <w:jc w:val="both"/>
        <w:rPr>
          <w:rFonts w:ascii="Times New Roman" w:eastAsia="Times New Roman" w:hAnsi="Times New Roman" w:cs="Times New Roman"/>
          <w:b/>
          <w:sz w:val="24"/>
          <w:szCs w:val="24"/>
        </w:rPr>
      </w:pPr>
      <w:r w:rsidRPr="0073704A">
        <w:rPr>
          <w:rFonts w:ascii="Times New Roman" w:eastAsia="Times New Roman" w:hAnsi="Times New Roman" w:cs="Times New Roman"/>
          <w:b/>
          <w:sz w:val="24"/>
          <w:szCs w:val="24"/>
        </w:rPr>
        <w:t>What are these new policies?</w:t>
      </w:r>
    </w:p>
    <w:p w14:paraId="590873A1" w14:textId="40F2D748" w:rsidR="003A0A6F" w:rsidRPr="0073704A" w:rsidRDefault="00B12270" w:rsidP="0073704A">
      <w:pPr>
        <w:spacing w:line="240" w:lineRule="auto"/>
        <w:contextualSpacing w:val="0"/>
        <w:jc w:val="both"/>
        <w:rPr>
          <w:rFonts w:ascii="Times New Roman" w:eastAsia="Times New Roman" w:hAnsi="Times New Roman" w:cs="Times New Roman"/>
          <w:b/>
          <w:sz w:val="24"/>
          <w:szCs w:val="24"/>
        </w:rPr>
      </w:pPr>
      <w:r w:rsidRPr="0073704A">
        <w:rPr>
          <w:rFonts w:ascii="Times New Roman" w:hAnsi="Times New Roman" w:cs="Times New Roman"/>
          <w:sz w:val="24"/>
          <w:szCs w:val="24"/>
        </w:rPr>
        <w:t xml:space="preserve">On November 9, 2018, the Department of Homeland Security (DHS) and Department of Justice (DOJ) issued an </w:t>
      </w:r>
      <w:hyperlink r:id="rId11" w:history="1">
        <w:r w:rsidRPr="0073704A">
          <w:rPr>
            <w:rStyle w:val="Hyperlink"/>
            <w:rFonts w:ascii="Times New Roman" w:hAnsi="Times New Roman" w:cs="Times New Roman"/>
            <w:sz w:val="24"/>
            <w:szCs w:val="24"/>
          </w:rPr>
          <w:t>interim final rule</w:t>
        </w:r>
      </w:hyperlink>
      <w:r w:rsidRPr="0073704A">
        <w:rPr>
          <w:rFonts w:ascii="Times New Roman" w:hAnsi="Times New Roman" w:cs="Times New Roman"/>
          <w:sz w:val="24"/>
          <w:szCs w:val="24"/>
        </w:rPr>
        <w:t xml:space="preserve"> and a </w:t>
      </w:r>
      <w:hyperlink r:id="rId12" w:history="1">
        <w:r w:rsidRPr="0073704A">
          <w:rPr>
            <w:rStyle w:val="Hyperlink"/>
            <w:rFonts w:ascii="Times New Roman" w:hAnsi="Times New Roman" w:cs="Times New Roman"/>
            <w:sz w:val="24"/>
            <w:szCs w:val="24"/>
          </w:rPr>
          <w:t>presidential proclamation</w:t>
        </w:r>
      </w:hyperlink>
      <w:r w:rsidRPr="0073704A">
        <w:rPr>
          <w:rFonts w:ascii="Times New Roman" w:hAnsi="Times New Roman" w:cs="Times New Roman"/>
          <w:sz w:val="24"/>
          <w:szCs w:val="24"/>
        </w:rPr>
        <w:t xml:space="preserve"> affecting individuals seeking entry at the southern border of the United States. These executive actions place restrictions on asylum for certain noncitizens arriving in the United States.</w:t>
      </w:r>
    </w:p>
    <w:p w14:paraId="5DC1CB5E" w14:textId="77777777" w:rsidR="00B12270" w:rsidRPr="0073704A" w:rsidRDefault="00B12270" w:rsidP="0073704A">
      <w:pPr>
        <w:spacing w:line="240" w:lineRule="auto"/>
        <w:contextualSpacing w:val="0"/>
        <w:jc w:val="both"/>
        <w:rPr>
          <w:rFonts w:ascii="Times New Roman" w:eastAsia="Times New Roman" w:hAnsi="Times New Roman" w:cs="Times New Roman"/>
          <w:b/>
          <w:sz w:val="24"/>
          <w:szCs w:val="24"/>
        </w:rPr>
      </w:pPr>
    </w:p>
    <w:p w14:paraId="4B8E1A8C" w14:textId="0596998D" w:rsidR="003A0A6F" w:rsidRPr="0073704A" w:rsidRDefault="003A0A6F" w:rsidP="0073704A">
      <w:pPr>
        <w:spacing w:line="240" w:lineRule="auto"/>
        <w:contextualSpacing w:val="0"/>
        <w:jc w:val="both"/>
        <w:rPr>
          <w:rFonts w:ascii="Times New Roman" w:eastAsia="Times New Roman" w:hAnsi="Times New Roman" w:cs="Times New Roman"/>
          <w:b/>
          <w:sz w:val="24"/>
          <w:szCs w:val="24"/>
        </w:rPr>
      </w:pPr>
      <w:r w:rsidRPr="0073704A">
        <w:rPr>
          <w:rFonts w:ascii="Times New Roman" w:eastAsia="Times New Roman" w:hAnsi="Times New Roman" w:cs="Times New Roman"/>
          <w:b/>
          <w:sz w:val="24"/>
          <w:szCs w:val="24"/>
        </w:rPr>
        <w:t>What are these policies intended to do?</w:t>
      </w:r>
    </w:p>
    <w:p w14:paraId="66A2E3E9" w14:textId="68CF61D3" w:rsidR="00B12270" w:rsidRPr="0073704A" w:rsidRDefault="00B12270" w:rsidP="0073704A">
      <w:pPr>
        <w:spacing w:line="240" w:lineRule="auto"/>
        <w:contextualSpacing w:val="0"/>
        <w:jc w:val="both"/>
        <w:rPr>
          <w:rFonts w:ascii="Times New Roman" w:hAnsi="Times New Roman" w:cs="Times New Roman"/>
          <w:sz w:val="24"/>
          <w:szCs w:val="24"/>
        </w:rPr>
      </w:pPr>
      <w:r w:rsidRPr="0073704A">
        <w:rPr>
          <w:rFonts w:ascii="Times New Roman" w:hAnsi="Times New Roman" w:cs="Times New Roman"/>
          <w:sz w:val="24"/>
          <w:szCs w:val="24"/>
        </w:rPr>
        <w:t>The interim final rule governs eligibility for asylum and screening procedures for those subject to a new presidential proclamation. Together, these executive actions suspend entry for noncitizens crossing the southern border and bar such noncitizens from asylum.</w:t>
      </w:r>
    </w:p>
    <w:p w14:paraId="76E8D27C" w14:textId="48A5FE38" w:rsidR="00B12270" w:rsidRPr="0073704A" w:rsidRDefault="00B12270" w:rsidP="0073704A">
      <w:pPr>
        <w:spacing w:line="240" w:lineRule="auto"/>
        <w:contextualSpacing w:val="0"/>
        <w:jc w:val="both"/>
        <w:rPr>
          <w:rFonts w:ascii="Times New Roman" w:hAnsi="Times New Roman" w:cs="Times New Roman"/>
          <w:sz w:val="24"/>
          <w:szCs w:val="24"/>
        </w:rPr>
      </w:pPr>
    </w:p>
    <w:p w14:paraId="5C71DEC5" w14:textId="7D8D5FA8" w:rsidR="00B12270" w:rsidRPr="0073704A" w:rsidRDefault="00B12270" w:rsidP="0073704A">
      <w:pPr>
        <w:spacing w:line="240" w:lineRule="auto"/>
        <w:contextualSpacing w:val="0"/>
        <w:jc w:val="both"/>
        <w:rPr>
          <w:rFonts w:ascii="Times New Roman" w:hAnsi="Times New Roman" w:cs="Times New Roman"/>
          <w:b/>
          <w:sz w:val="24"/>
          <w:szCs w:val="24"/>
        </w:rPr>
      </w:pPr>
      <w:r w:rsidRPr="0073704A">
        <w:rPr>
          <w:rFonts w:ascii="Times New Roman" w:hAnsi="Times New Roman" w:cs="Times New Roman"/>
          <w:b/>
          <w:sz w:val="24"/>
          <w:szCs w:val="24"/>
        </w:rPr>
        <w:t xml:space="preserve">What is the scope of the joint interim rule and presidential proclamation? </w:t>
      </w:r>
    </w:p>
    <w:p w14:paraId="13FD2691" w14:textId="7F723BED" w:rsidR="00B12270" w:rsidRPr="0073704A" w:rsidRDefault="00B12270" w:rsidP="0073704A">
      <w:pPr>
        <w:spacing w:line="240" w:lineRule="auto"/>
        <w:contextualSpacing w:val="0"/>
        <w:jc w:val="both"/>
        <w:rPr>
          <w:rFonts w:ascii="Times New Roman" w:eastAsia="Times New Roman" w:hAnsi="Times New Roman" w:cs="Times New Roman"/>
          <w:sz w:val="24"/>
          <w:szCs w:val="24"/>
        </w:rPr>
      </w:pPr>
      <w:r w:rsidRPr="0073704A">
        <w:rPr>
          <w:rFonts w:ascii="Times New Roman" w:hAnsi="Times New Roman" w:cs="Times New Roman"/>
          <w:sz w:val="24"/>
          <w:szCs w:val="24"/>
        </w:rPr>
        <w:t>The rule applies prospectively, so individuals who arrived in the United States before the effective date of November 9, 2018 are not covered. The rule also does not impact two related forms of relief known as withholding of removal and protection under the Convention Against Torture. These forms of relief are narrower and without the same benefits of asylum protection. No later than 90 days from the date of the presidential proclamation, November 9, 2018, the Secretary of State, Attorney General and Secretary of Homeland Security should submit to the President a recommendation on whether the suspension should be extended or renewed.</w:t>
      </w:r>
    </w:p>
    <w:p w14:paraId="1D26F8C8" w14:textId="77777777" w:rsidR="003A0A6F" w:rsidRPr="0073704A" w:rsidRDefault="003A0A6F" w:rsidP="0073704A">
      <w:pPr>
        <w:spacing w:line="240" w:lineRule="auto"/>
        <w:contextualSpacing w:val="0"/>
        <w:jc w:val="both"/>
        <w:rPr>
          <w:rFonts w:ascii="Times New Roman" w:eastAsia="Times New Roman" w:hAnsi="Times New Roman" w:cs="Times New Roman"/>
          <w:sz w:val="24"/>
          <w:szCs w:val="24"/>
        </w:rPr>
      </w:pPr>
    </w:p>
    <w:p w14:paraId="75FDB25A" w14:textId="339B9B08" w:rsidR="00EA2879" w:rsidRPr="0073704A" w:rsidRDefault="00B12270" w:rsidP="0073704A">
      <w:pPr>
        <w:spacing w:line="240" w:lineRule="auto"/>
        <w:contextualSpacing w:val="0"/>
        <w:jc w:val="both"/>
        <w:rPr>
          <w:rFonts w:ascii="Times New Roman" w:eastAsia="Times New Roman" w:hAnsi="Times New Roman" w:cs="Times New Roman"/>
          <w:i/>
          <w:sz w:val="24"/>
          <w:szCs w:val="24"/>
        </w:rPr>
      </w:pPr>
      <w:r w:rsidRPr="0073704A">
        <w:rPr>
          <w:rFonts w:ascii="Times New Roman" w:eastAsia="Times New Roman" w:hAnsi="Times New Roman" w:cs="Times New Roman"/>
          <w:b/>
          <w:sz w:val="24"/>
          <w:szCs w:val="24"/>
        </w:rPr>
        <w:t xml:space="preserve">What legal authority is the administration relying upon to issue the interim final rule and presidential proclamation? </w:t>
      </w:r>
    </w:p>
    <w:p w14:paraId="41D67A0E" w14:textId="77777777" w:rsidR="00320FA6" w:rsidRPr="0073704A" w:rsidRDefault="00B12270" w:rsidP="0073704A">
      <w:pPr>
        <w:jc w:val="both"/>
        <w:rPr>
          <w:rFonts w:ascii="Times New Roman" w:hAnsi="Times New Roman" w:cs="Times New Roman"/>
          <w:sz w:val="24"/>
          <w:szCs w:val="24"/>
        </w:rPr>
      </w:pPr>
      <w:r w:rsidRPr="0073704A">
        <w:rPr>
          <w:rFonts w:ascii="Times New Roman" w:hAnsi="Times New Roman" w:cs="Times New Roman"/>
          <w:sz w:val="24"/>
          <w:szCs w:val="24"/>
        </w:rPr>
        <w:t>The joint interim rule points to several sections in the immigration statute known as the Immigration and Nationality Act (INA). Some of these sections are summarized below.</w:t>
      </w:r>
    </w:p>
    <w:p w14:paraId="1E516C62" w14:textId="71B5A336" w:rsidR="00320FA6" w:rsidRPr="0073704A" w:rsidRDefault="005224DB" w:rsidP="0073704A">
      <w:pPr>
        <w:pStyle w:val="ListParagraph"/>
        <w:numPr>
          <w:ilvl w:val="0"/>
          <w:numId w:val="3"/>
        </w:numPr>
        <w:jc w:val="both"/>
        <w:rPr>
          <w:rFonts w:ascii="Times New Roman" w:hAnsi="Times New Roman" w:cs="Times New Roman"/>
          <w:sz w:val="24"/>
          <w:szCs w:val="24"/>
        </w:rPr>
      </w:pPr>
      <w:hyperlink r:id="rId13" w:history="1">
        <w:r w:rsidR="00B12270" w:rsidRPr="0073704A">
          <w:rPr>
            <w:rStyle w:val="Hyperlink"/>
            <w:rFonts w:ascii="Times New Roman" w:hAnsi="Times New Roman" w:cs="Times New Roman"/>
            <w:sz w:val="24"/>
            <w:szCs w:val="24"/>
          </w:rPr>
          <w:t>INA § 212(f)</w:t>
        </w:r>
      </w:hyperlink>
      <w:r w:rsidR="00B12270" w:rsidRPr="0073704A">
        <w:rPr>
          <w:rFonts w:ascii="Times New Roman" w:hAnsi="Times New Roman" w:cs="Times New Roman"/>
          <w:sz w:val="24"/>
          <w:szCs w:val="24"/>
        </w:rPr>
        <w:t xml:space="preserve"> states: “Whenever the President finds that the entry of any aliens or of any class of aliens into the United States would be detrimental to the interests of the United States, he may by proclamation, and for such period as he shall deem necessary, suspend the entry of all aliens or any class of aliens as immigrants or nonimmigrants, or impose on the entry of aliens any restrictions</w:t>
      </w:r>
      <w:r w:rsidR="00320FA6" w:rsidRPr="0073704A">
        <w:rPr>
          <w:rFonts w:ascii="Times New Roman" w:hAnsi="Times New Roman" w:cs="Times New Roman"/>
          <w:sz w:val="24"/>
          <w:szCs w:val="24"/>
        </w:rPr>
        <w:t xml:space="preserve"> he may deem to be appropriate.”</w:t>
      </w:r>
    </w:p>
    <w:p w14:paraId="6668D382" w14:textId="71E31BA4" w:rsidR="00320FA6" w:rsidRPr="0073704A" w:rsidRDefault="005224DB" w:rsidP="0073704A">
      <w:pPr>
        <w:pStyle w:val="ListParagraph"/>
        <w:numPr>
          <w:ilvl w:val="0"/>
          <w:numId w:val="3"/>
        </w:numPr>
        <w:jc w:val="both"/>
        <w:rPr>
          <w:rFonts w:ascii="Times New Roman" w:hAnsi="Times New Roman" w:cs="Times New Roman"/>
          <w:sz w:val="24"/>
          <w:szCs w:val="24"/>
        </w:rPr>
      </w:pPr>
      <w:hyperlink r:id="rId14" w:history="1">
        <w:r w:rsidR="00B12270" w:rsidRPr="0073704A">
          <w:rPr>
            <w:rStyle w:val="Hyperlink"/>
            <w:rFonts w:ascii="Times New Roman" w:hAnsi="Times New Roman" w:cs="Times New Roman"/>
            <w:sz w:val="24"/>
            <w:szCs w:val="24"/>
          </w:rPr>
          <w:t>INA § 208(d)(5)(B)</w:t>
        </w:r>
      </w:hyperlink>
      <w:r w:rsidR="00B12270" w:rsidRPr="0073704A">
        <w:rPr>
          <w:rFonts w:ascii="Times New Roman" w:hAnsi="Times New Roman" w:cs="Times New Roman"/>
          <w:sz w:val="24"/>
          <w:szCs w:val="24"/>
        </w:rPr>
        <w:t xml:space="preserve"> states that “[t]he Attorney General may provide by regulation for any other conditions or limitations on the consideration of an application for asylum not</w:t>
      </w:r>
      <w:r w:rsidR="00320FA6" w:rsidRPr="0073704A">
        <w:rPr>
          <w:rFonts w:ascii="Times New Roman" w:hAnsi="Times New Roman" w:cs="Times New Roman"/>
          <w:sz w:val="24"/>
          <w:szCs w:val="24"/>
        </w:rPr>
        <w:t xml:space="preserve"> inconsistent with this Act.” </w:t>
      </w:r>
    </w:p>
    <w:p w14:paraId="58734E19" w14:textId="614444FA" w:rsidR="00320FA6" w:rsidRPr="0073704A" w:rsidRDefault="005224DB" w:rsidP="0073704A">
      <w:pPr>
        <w:pStyle w:val="ListParagraph"/>
        <w:numPr>
          <w:ilvl w:val="0"/>
          <w:numId w:val="3"/>
        </w:numPr>
        <w:jc w:val="both"/>
        <w:rPr>
          <w:rFonts w:ascii="Times New Roman" w:hAnsi="Times New Roman" w:cs="Times New Roman"/>
          <w:sz w:val="24"/>
          <w:szCs w:val="24"/>
        </w:rPr>
      </w:pPr>
      <w:hyperlink r:id="rId15" w:history="1">
        <w:r w:rsidR="00B12270" w:rsidRPr="0073704A">
          <w:rPr>
            <w:rStyle w:val="Hyperlink"/>
            <w:rFonts w:ascii="Times New Roman" w:hAnsi="Times New Roman" w:cs="Times New Roman"/>
            <w:sz w:val="24"/>
            <w:szCs w:val="24"/>
          </w:rPr>
          <w:t>INA § 215(a)</w:t>
        </w:r>
      </w:hyperlink>
      <w:r w:rsidR="00B12270" w:rsidRPr="0073704A">
        <w:rPr>
          <w:rFonts w:ascii="Times New Roman" w:hAnsi="Times New Roman" w:cs="Times New Roman"/>
          <w:sz w:val="24"/>
          <w:szCs w:val="24"/>
        </w:rPr>
        <w:t xml:space="preserve"> states that it is “unlawful . . . for any alien to depart from or enter or attempt to depart from or enter the United States except under such reasonable rules, regulations, and orders, and subject to such limitations and exceptions as </w:t>
      </w:r>
      <w:r w:rsidR="00320FA6" w:rsidRPr="0073704A">
        <w:rPr>
          <w:rFonts w:ascii="Times New Roman" w:hAnsi="Times New Roman" w:cs="Times New Roman"/>
          <w:sz w:val="24"/>
          <w:szCs w:val="24"/>
        </w:rPr>
        <w:t>the President may prescribe.”</w:t>
      </w:r>
    </w:p>
    <w:p w14:paraId="7BFD7F8F" w14:textId="31E1F942" w:rsidR="00B12270" w:rsidRPr="0073704A" w:rsidRDefault="005224DB" w:rsidP="0073704A">
      <w:pPr>
        <w:pStyle w:val="ListParagraph"/>
        <w:numPr>
          <w:ilvl w:val="0"/>
          <w:numId w:val="3"/>
        </w:numPr>
        <w:jc w:val="both"/>
        <w:rPr>
          <w:rFonts w:ascii="Times New Roman" w:hAnsi="Times New Roman" w:cs="Times New Roman"/>
          <w:sz w:val="24"/>
          <w:szCs w:val="24"/>
        </w:rPr>
      </w:pPr>
      <w:hyperlink r:id="rId16" w:history="1">
        <w:r w:rsidR="002527D1" w:rsidRPr="0073704A">
          <w:rPr>
            <w:rStyle w:val="Hyperlink"/>
            <w:rFonts w:ascii="Times New Roman" w:hAnsi="Times New Roman" w:cs="Times New Roman"/>
            <w:sz w:val="24"/>
            <w:szCs w:val="24"/>
          </w:rPr>
          <w:t xml:space="preserve">INA </w:t>
        </w:r>
        <w:r w:rsidR="00B12270" w:rsidRPr="0073704A">
          <w:rPr>
            <w:rStyle w:val="Hyperlink"/>
            <w:rFonts w:ascii="Times New Roman" w:hAnsi="Times New Roman" w:cs="Times New Roman"/>
            <w:sz w:val="24"/>
            <w:szCs w:val="24"/>
          </w:rPr>
          <w:t>§ 208(b)(2)(C)</w:t>
        </w:r>
      </w:hyperlink>
      <w:r w:rsidR="00B12270" w:rsidRPr="0073704A">
        <w:rPr>
          <w:rFonts w:ascii="Times New Roman" w:hAnsi="Times New Roman" w:cs="Times New Roman"/>
          <w:sz w:val="24"/>
          <w:szCs w:val="24"/>
        </w:rPr>
        <w:t xml:space="preserve"> states that the “Attorney General may by regulation establish additional limitations and conditions, consistent with this section, under which an alien shall be ineligible for asylum under paragraph (1).”</w:t>
      </w:r>
    </w:p>
    <w:p w14:paraId="72F767F2" w14:textId="3216E2EE" w:rsidR="00B12270" w:rsidRPr="0073704A" w:rsidRDefault="00B12270" w:rsidP="0073704A">
      <w:pPr>
        <w:jc w:val="both"/>
        <w:rPr>
          <w:rFonts w:ascii="Times New Roman" w:hAnsi="Times New Roman" w:cs="Times New Roman"/>
          <w:sz w:val="24"/>
          <w:szCs w:val="24"/>
        </w:rPr>
      </w:pPr>
    </w:p>
    <w:p w14:paraId="1A6E37FA" w14:textId="73974411" w:rsidR="00320FA6" w:rsidRPr="0073704A" w:rsidRDefault="00B12270" w:rsidP="0073704A">
      <w:pPr>
        <w:jc w:val="both"/>
        <w:rPr>
          <w:rFonts w:ascii="Times New Roman" w:hAnsi="Times New Roman" w:cs="Times New Roman"/>
          <w:b/>
          <w:sz w:val="24"/>
          <w:szCs w:val="24"/>
        </w:rPr>
      </w:pPr>
      <w:r w:rsidRPr="0073704A">
        <w:rPr>
          <w:rFonts w:ascii="Times New Roman" w:hAnsi="Times New Roman" w:cs="Times New Roman"/>
          <w:b/>
          <w:sz w:val="24"/>
          <w:szCs w:val="24"/>
        </w:rPr>
        <w:t>Has the administration used INA § 212(f) before?</w:t>
      </w:r>
    </w:p>
    <w:p w14:paraId="78C4D9F0" w14:textId="73158033" w:rsidR="00B12270" w:rsidRPr="0073704A" w:rsidRDefault="00B12270"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Yes. </w:t>
      </w:r>
      <w:hyperlink r:id="rId17" w:history="1">
        <w:r w:rsidRPr="0073704A">
          <w:rPr>
            <w:rStyle w:val="Hyperlink"/>
            <w:rFonts w:ascii="Times New Roman" w:hAnsi="Times New Roman" w:cs="Times New Roman"/>
            <w:sz w:val="24"/>
            <w:szCs w:val="24"/>
          </w:rPr>
          <w:t>INA § 212(f)</w:t>
        </w:r>
      </w:hyperlink>
      <w:r w:rsidRPr="0073704A">
        <w:rPr>
          <w:rFonts w:ascii="Times New Roman" w:hAnsi="Times New Roman" w:cs="Times New Roman"/>
          <w:sz w:val="24"/>
          <w:szCs w:val="24"/>
        </w:rPr>
        <w:t xml:space="preserve"> was used as a basis for three travel bans issued by the President, each of which prohibits the entry of nationals from certain countries. On June 26, 2018, the Supreme Court of the United States issued an opinion in the case of </w:t>
      </w:r>
      <w:hyperlink r:id="rId18" w:history="1">
        <w:r w:rsidRPr="0073704A">
          <w:rPr>
            <w:rStyle w:val="Hyperlink"/>
            <w:rFonts w:ascii="Times New Roman" w:hAnsi="Times New Roman" w:cs="Times New Roman"/>
            <w:i/>
            <w:sz w:val="24"/>
            <w:szCs w:val="24"/>
          </w:rPr>
          <w:t>Hawaii v. Trump</w:t>
        </w:r>
      </w:hyperlink>
      <w:r w:rsidRPr="0073704A">
        <w:rPr>
          <w:rFonts w:ascii="Times New Roman" w:hAnsi="Times New Roman" w:cs="Times New Roman"/>
          <w:sz w:val="24"/>
          <w:szCs w:val="24"/>
        </w:rPr>
        <w:t xml:space="preserve"> (Travel Ban 3.0). Writing for the majority, Chief Justice Roberts held that the travel ban does not violate the INA and described INA § 212(f) as a “comprehensive delegation” which “exudes deference to the President in every clause.”</w:t>
      </w:r>
    </w:p>
    <w:p w14:paraId="4FCA9EB6" w14:textId="426C5027" w:rsidR="00B12270" w:rsidRPr="0073704A" w:rsidRDefault="00B12270" w:rsidP="0073704A">
      <w:pPr>
        <w:jc w:val="both"/>
        <w:rPr>
          <w:rFonts w:ascii="Times New Roman" w:hAnsi="Times New Roman" w:cs="Times New Roman"/>
          <w:sz w:val="24"/>
          <w:szCs w:val="24"/>
        </w:rPr>
      </w:pPr>
    </w:p>
    <w:p w14:paraId="576A9AE4" w14:textId="65FDE389"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t xml:space="preserve">Is the President’s use of INA § 212(f) in the Travel Ban distinguishable? </w:t>
      </w:r>
    </w:p>
    <w:p w14:paraId="267C8DE4" w14:textId="5A46B932" w:rsidR="00B12270"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Yes. In </w:t>
      </w:r>
      <w:r w:rsidRPr="0073704A">
        <w:rPr>
          <w:rFonts w:ascii="Times New Roman" w:hAnsi="Times New Roman" w:cs="Times New Roman"/>
          <w:i/>
          <w:sz w:val="24"/>
          <w:szCs w:val="24"/>
        </w:rPr>
        <w:t>Hawaii v. Trump</w:t>
      </w:r>
      <w:r w:rsidRPr="0073704A">
        <w:rPr>
          <w:rFonts w:ascii="Times New Roman" w:hAnsi="Times New Roman" w:cs="Times New Roman"/>
          <w:sz w:val="24"/>
          <w:szCs w:val="24"/>
        </w:rPr>
        <w:t>, the courts did not analyze the suspension clause at INA § 212(f) against the asylum provision at INA § 208(a).</w:t>
      </w:r>
    </w:p>
    <w:p w14:paraId="663B9791" w14:textId="360B14BD" w:rsidR="00320FA6" w:rsidRPr="0073704A" w:rsidRDefault="00320FA6" w:rsidP="0073704A">
      <w:pPr>
        <w:jc w:val="both"/>
        <w:rPr>
          <w:rFonts w:ascii="Times New Roman" w:hAnsi="Times New Roman" w:cs="Times New Roman"/>
          <w:sz w:val="24"/>
          <w:szCs w:val="24"/>
        </w:rPr>
      </w:pPr>
    </w:p>
    <w:p w14:paraId="1AE4486E" w14:textId="580EFDFF"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t xml:space="preserve">What are the legal concerns with these executive actions? </w:t>
      </w:r>
    </w:p>
    <w:p w14:paraId="641C180D" w14:textId="36072035" w:rsidR="00320FA6"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There is a concern that the executive actions violate the immigration statute and other laws. While the interim final rule and presidential proclamation identify some sections of the immigration statute, these sections cannot be read in isolation to the statute as a whole, nor can it conflict with the U.S. Constitution, statutes and other laws. One concern is that these actions violate the statutory provision that governs asylum law and other laws. </w:t>
      </w:r>
      <w:hyperlink r:id="rId19" w:history="1">
        <w:r w:rsidRPr="0073704A">
          <w:rPr>
            <w:rStyle w:val="Hyperlink"/>
            <w:rFonts w:ascii="Times New Roman" w:hAnsi="Times New Roman" w:cs="Times New Roman"/>
            <w:sz w:val="24"/>
            <w:szCs w:val="24"/>
          </w:rPr>
          <w:t>INA § 208</w:t>
        </w:r>
      </w:hyperlink>
      <w:r w:rsidRPr="0073704A">
        <w:rPr>
          <w:rFonts w:ascii="Times New Roman" w:hAnsi="Times New Roman" w:cs="Times New Roman"/>
          <w:sz w:val="24"/>
          <w:szCs w:val="24"/>
        </w:rPr>
        <w:t xml:space="preserve"> states that any person physically present in the United States, regardless of how or where he or she entered is eligible to apply for asylum. The section states in part, “Any alien . . . who arrives in the United States (whether or not at a designated port of arrival and including an alien who is brought to the United States after having been interdicted in international or United States waters) irrespective of such alien's status, may apply for asylum . . .” (emphasis added). Because the plain language of the INA is clear that any noncitizen is eligible for asylum regardless of her manner of entry, there is a concern that these policies violate the statute by restricting the availability of asylum seekers only to those who present at a designated port of arrival.</w:t>
      </w:r>
    </w:p>
    <w:p w14:paraId="1646BFAB" w14:textId="62EB6B11" w:rsidR="00320FA6" w:rsidRPr="0073704A" w:rsidRDefault="00320FA6" w:rsidP="0073704A">
      <w:pPr>
        <w:jc w:val="both"/>
        <w:rPr>
          <w:rFonts w:ascii="Times New Roman" w:hAnsi="Times New Roman" w:cs="Times New Roman"/>
          <w:sz w:val="24"/>
          <w:szCs w:val="24"/>
        </w:rPr>
      </w:pPr>
    </w:p>
    <w:p w14:paraId="22F5CAD8" w14:textId="523309CF"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t xml:space="preserve">What is the administration issuing these policies? </w:t>
      </w:r>
    </w:p>
    <w:p w14:paraId="5B3C3A2B" w14:textId="6E05ABD3" w:rsidR="00320FA6"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It is the administration’s position that the United States has seen an increase in the number of noncitizens arriving at the United States between ports of entry along the southern border and that many of the asylum claims brought forth by this population are without merit.</w:t>
      </w:r>
    </w:p>
    <w:p w14:paraId="2CD34767" w14:textId="0B0C32CD"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lastRenderedPageBreak/>
        <w:t>What are some of the countervailing views to the administration’s position taken by some refugee advocates and scholars?</w:t>
      </w:r>
    </w:p>
    <w:p w14:paraId="1A214E23" w14:textId="7486E420" w:rsidR="00320FA6"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Many asylum seekers arriving at the southern border are from the Northern Triangle which is comprised of Guatemala, El Salvador and Honduras. The violence and danger in these countries is </w:t>
      </w:r>
      <w:hyperlink r:id="rId20" w:history="1">
        <w:r w:rsidRPr="0073704A">
          <w:rPr>
            <w:rStyle w:val="Hyperlink"/>
            <w:rFonts w:ascii="Times New Roman" w:hAnsi="Times New Roman" w:cs="Times New Roman"/>
            <w:sz w:val="24"/>
            <w:szCs w:val="24"/>
          </w:rPr>
          <w:t>well documented</w:t>
        </w:r>
      </w:hyperlink>
      <w:r w:rsidRPr="0073704A">
        <w:rPr>
          <w:rFonts w:ascii="Times New Roman" w:hAnsi="Times New Roman" w:cs="Times New Roman"/>
          <w:sz w:val="24"/>
          <w:szCs w:val="24"/>
        </w:rPr>
        <w:t>. Individuals who have suffered or will suffer individual harm for a specific reason are eligible to apply for asylum under the immigration statute and other laws. Many of the asylum claims by individuals from the Northern Triangle are with merit.</w:t>
      </w:r>
    </w:p>
    <w:p w14:paraId="2D91BE31" w14:textId="4B3A2C40" w:rsidR="00320FA6" w:rsidRPr="0073704A" w:rsidRDefault="00320FA6" w:rsidP="0073704A">
      <w:pPr>
        <w:jc w:val="both"/>
        <w:rPr>
          <w:rFonts w:ascii="Times New Roman" w:hAnsi="Times New Roman" w:cs="Times New Roman"/>
          <w:sz w:val="24"/>
          <w:szCs w:val="24"/>
        </w:rPr>
      </w:pPr>
    </w:p>
    <w:p w14:paraId="7937FBAB" w14:textId="6A9DB72F"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t>What is an “Interim Final Rule”?</w:t>
      </w:r>
    </w:p>
    <w:p w14:paraId="778C72B2" w14:textId="6A4A40B7" w:rsidR="00320FA6"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An </w:t>
      </w:r>
      <w:hyperlink r:id="rId21" w:history="1">
        <w:r w:rsidRPr="0073704A">
          <w:rPr>
            <w:rStyle w:val="Hyperlink"/>
            <w:rFonts w:ascii="Times New Roman" w:hAnsi="Times New Roman" w:cs="Times New Roman"/>
            <w:sz w:val="24"/>
            <w:szCs w:val="24"/>
          </w:rPr>
          <w:t>Interim Final Rule</w:t>
        </w:r>
      </w:hyperlink>
      <w:r w:rsidRPr="0073704A">
        <w:rPr>
          <w:rFonts w:ascii="Times New Roman" w:hAnsi="Times New Roman" w:cs="Times New Roman"/>
          <w:sz w:val="24"/>
          <w:szCs w:val="24"/>
        </w:rPr>
        <w:t xml:space="preserve"> becomes effective immediately upon publication and is an exception to the general rule that public notice and comment must take place before the effective date of a regulation. DOJ and DHS have concluded that a “good cause” exception exists to publish this asylum regulation as an interim final rule. Written comments can be submitted by the public for a period of sixty days from the date of publication.</w:t>
      </w:r>
    </w:p>
    <w:p w14:paraId="13BD63BB" w14:textId="63A7A970" w:rsidR="00320FA6" w:rsidRPr="0073704A" w:rsidRDefault="00320FA6" w:rsidP="0073704A">
      <w:pPr>
        <w:jc w:val="both"/>
        <w:rPr>
          <w:rFonts w:ascii="Times New Roman" w:hAnsi="Times New Roman" w:cs="Times New Roman"/>
          <w:sz w:val="24"/>
          <w:szCs w:val="24"/>
        </w:rPr>
      </w:pPr>
    </w:p>
    <w:p w14:paraId="404F0725" w14:textId="3F8977E4" w:rsidR="00320FA6" w:rsidRPr="0073704A" w:rsidRDefault="00320FA6" w:rsidP="0073704A">
      <w:pPr>
        <w:jc w:val="both"/>
        <w:rPr>
          <w:rFonts w:ascii="Times New Roman" w:hAnsi="Times New Roman" w:cs="Times New Roman"/>
          <w:b/>
          <w:sz w:val="24"/>
          <w:szCs w:val="24"/>
        </w:rPr>
      </w:pPr>
      <w:r w:rsidRPr="0073704A">
        <w:rPr>
          <w:rFonts w:ascii="Times New Roman" w:hAnsi="Times New Roman" w:cs="Times New Roman"/>
          <w:b/>
          <w:sz w:val="24"/>
          <w:szCs w:val="24"/>
        </w:rPr>
        <w:t xml:space="preserve">What is a presidential proclamation? </w:t>
      </w:r>
    </w:p>
    <w:p w14:paraId="2998A437" w14:textId="1BAF62A4" w:rsidR="00320FA6" w:rsidRPr="0073704A" w:rsidRDefault="00320FA6" w:rsidP="0073704A">
      <w:pPr>
        <w:jc w:val="both"/>
        <w:rPr>
          <w:rFonts w:ascii="Times New Roman" w:hAnsi="Times New Roman" w:cs="Times New Roman"/>
          <w:sz w:val="24"/>
          <w:szCs w:val="24"/>
        </w:rPr>
      </w:pPr>
      <w:r w:rsidRPr="0073704A">
        <w:rPr>
          <w:rFonts w:ascii="Times New Roman" w:hAnsi="Times New Roman" w:cs="Times New Roman"/>
          <w:sz w:val="24"/>
          <w:szCs w:val="24"/>
        </w:rPr>
        <w:t xml:space="preserve">A presidential proclamation is one form of presidential power and similar to an executive order. It is an order issued by the President of the United States and may possess the authority of law. See e.g., Youngstown Sheet &amp; Tube Co. v. Sawyer, </w:t>
      </w:r>
      <w:hyperlink r:id="rId22" w:history="1">
        <w:r w:rsidRPr="0073704A">
          <w:rPr>
            <w:rStyle w:val="Hyperlink"/>
            <w:rFonts w:ascii="Times New Roman" w:hAnsi="Times New Roman" w:cs="Times New Roman"/>
            <w:sz w:val="24"/>
            <w:szCs w:val="24"/>
          </w:rPr>
          <w:t>343 U.S. 579</w:t>
        </w:r>
      </w:hyperlink>
      <w:r w:rsidRPr="0073704A">
        <w:rPr>
          <w:rFonts w:ascii="Times New Roman" w:hAnsi="Times New Roman" w:cs="Times New Roman"/>
          <w:sz w:val="24"/>
          <w:szCs w:val="24"/>
        </w:rPr>
        <w:t xml:space="preserve"> (1952).</w:t>
      </w:r>
    </w:p>
    <w:p w14:paraId="18C5E4CD" w14:textId="59E411F6" w:rsidR="00320FA6" w:rsidRPr="0073704A" w:rsidRDefault="00320FA6" w:rsidP="0073704A">
      <w:pPr>
        <w:tabs>
          <w:tab w:val="left" w:pos="1950"/>
        </w:tabs>
        <w:jc w:val="both"/>
        <w:rPr>
          <w:rFonts w:ascii="Times New Roman" w:hAnsi="Times New Roman" w:cs="Times New Roman"/>
          <w:sz w:val="24"/>
          <w:szCs w:val="24"/>
        </w:rPr>
      </w:pPr>
    </w:p>
    <w:p w14:paraId="4ED745A1" w14:textId="17C93C4C" w:rsidR="009A11A2" w:rsidRPr="0073704A" w:rsidRDefault="009A11A2" w:rsidP="0073704A">
      <w:pPr>
        <w:tabs>
          <w:tab w:val="left" w:pos="1950"/>
        </w:tabs>
        <w:jc w:val="both"/>
        <w:rPr>
          <w:rFonts w:ascii="Times New Roman" w:hAnsi="Times New Roman" w:cs="Times New Roman"/>
          <w:b/>
          <w:sz w:val="24"/>
          <w:szCs w:val="24"/>
        </w:rPr>
      </w:pPr>
      <w:r w:rsidRPr="0073704A">
        <w:rPr>
          <w:rFonts w:ascii="Times New Roman" w:hAnsi="Times New Roman" w:cs="Times New Roman"/>
          <w:b/>
          <w:sz w:val="24"/>
          <w:szCs w:val="24"/>
        </w:rPr>
        <w:t>Have the new policies been challenged</w:t>
      </w:r>
      <w:r w:rsidR="007D2FB2" w:rsidRPr="0073704A">
        <w:rPr>
          <w:rFonts w:ascii="Times New Roman" w:hAnsi="Times New Roman" w:cs="Times New Roman"/>
          <w:b/>
          <w:sz w:val="24"/>
          <w:szCs w:val="24"/>
        </w:rPr>
        <w:t xml:space="preserve"> in the courts</w:t>
      </w:r>
      <w:r w:rsidRPr="0073704A">
        <w:rPr>
          <w:rFonts w:ascii="Times New Roman" w:hAnsi="Times New Roman" w:cs="Times New Roman"/>
          <w:b/>
          <w:sz w:val="24"/>
          <w:szCs w:val="24"/>
        </w:rPr>
        <w:t xml:space="preserve">? </w:t>
      </w:r>
    </w:p>
    <w:p w14:paraId="1D2DC567" w14:textId="64239FB9" w:rsidR="006009B6" w:rsidRPr="0073704A" w:rsidRDefault="009A11A2"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Yes. On November 9, 2018, the Southern Poverty Law Center, ACLU et</w:t>
      </w:r>
      <w:r w:rsidR="00736EDE" w:rsidRPr="0073704A">
        <w:rPr>
          <w:rFonts w:ascii="Times New Roman" w:hAnsi="Times New Roman" w:cs="Times New Roman"/>
          <w:sz w:val="24"/>
          <w:szCs w:val="24"/>
        </w:rPr>
        <w:t>.</w:t>
      </w:r>
      <w:r w:rsidRPr="0073704A">
        <w:rPr>
          <w:rFonts w:ascii="Times New Roman" w:hAnsi="Times New Roman" w:cs="Times New Roman"/>
          <w:sz w:val="24"/>
          <w:szCs w:val="24"/>
        </w:rPr>
        <w:t xml:space="preserve"> </w:t>
      </w:r>
      <w:r w:rsidR="00736EDE" w:rsidRPr="0073704A">
        <w:rPr>
          <w:rFonts w:ascii="Times New Roman" w:hAnsi="Times New Roman" w:cs="Times New Roman"/>
          <w:sz w:val="24"/>
          <w:szCs w:val="24"/>
        </w:rPr>
        <w:t>al.</w:t>
      </w:r>
      <w:r w:rsidRPr="0073704A">
        <w:rPr>
          <w:rFonts w:ascii="Times New Roman" w:hAnsi="Times New Roman" w:cs="Times New Roman"/>
          <w:sz w:val="24"/>
          <w:szCs w:val="24"/>
        </w:rPr>
        <w:t xml:space="preserve"> </w:t>
      </w:r>
      <w:r w:rsidR="00B173D8" w:rsidRPr="0073704A">
        <w:rPr>
          <w:rFonts w:ascii="Times New Roman" w:hAnsi="Times New Roman" w:cs="Times New Roman"/>
          <w:sz w:val="24"/>
          <w:szCs w:val="24"/>
        </w:rPr>
        <w:t xml:space="preserve">(plaintiffs) </w:t>
      </w:r>
      <w:r w:rsidRPr="0073704A">
        <w:rPr>
          <w:rFonts w:ascii="Times New Roman" w:hAnsi="Times New Roman" w:cs="Times New Roman"/>
          <w:sz w:val="24"/>
          <w:szCs w:val="24"/>
        </w:rPr>
        <w:t xml:space="preserve">filed a lawsuit in a </w:t>
      </w:r>
      <w:hyperlink r:id="rId23" w:history="1">
        <w:r w:rsidRPr="0073704A">
          <w:rPr>
            <w:rStyle w:val="Hyperlink"/>
            <w:rFonts w:ascii="Times New Roman" w:hAnsi="Times New Roman" w:cs="Times New Roman"/>
            <w:sz w:val="24"/>
            <w:szCs w:val="24"/>
          </w:rPr>
          <w:t xml:space="preserve">federal district court </w:t>
        </w:r>
      </w:hyperlink>
      <w:r w:rsidRPr="0073704A">
        <w:rPr>
          <w:rFonts w:ascii="Times New Roman" w:hAnsi="Times New Roman" w:cs="Times New Roman"/>
          <w:sz w:val="24"/>
          <w:szCs w:val="24"/>
        </w:rPr>
        <w:t>challenging the new policies</w:t>
      </w:r>
      <w:r w:rsidR="00D70FDB" w:rsidRPr="0073704A">
        <w:rPr>
          <w:rFonts w:ascii="Times New Roman" w:hAnsi="Times New Roman" w:cs="Times New Roman"/>
          <w:sz w:val="24"/>
          <w:szCs w:val="24"/>
        </w:rPr>
        <w:t xml:space="preserve"> as violating the U.S. </w:t>
      </w:r>
      <w:r w:rsidR="007D2FB2" w:rsidRPr="0073704A">
        <w:rPr>
          <w:rFonts w:ascii="Times New Roman" w:hAnsi="Times New Roman" w:cs="Times New Roman"/>
          <w:sz w:val="24"/>
          <w:szCs w:val="24"/>
        </w:rPr>
        <w:t>C</w:t>
      </w:r>
      <w:r w:rsidR="00D70FDB" w:rsidRPr="0073704A">
        <w:rPr>
          <w:rFonts w:ascii="Times New Roman" w:hAnsi="Times New Roman" w:cs="Times New Roman"/>
          <w:sz w:val="24"/>
          <w:szCs w:val="24"/>
        </w:rPr>
        <w:t xml:space="preserve">onstitution, immigration statute, administrative law. </w:t>
      </w:r>
      <w:r w:rsidR="00E4089B" w:rsidRPr="0073704A">
        <w:rPr>
          <w:rFonts w:ascii="Times New Roman" w:hAnsi="Times New Roman" w:cs="Times New Roman"/>
          <w:sz w:val="24"/>
          <w:szCs w:val="24"/>
        </w:rPr>
        <w:t xml:space="preserve">On November 19, 2018, </w:t>
      </w:r>
      <w:r w:rsidR="001E78D3" w:rsidRPr="0073704A">
        <w:rPr>
          <w:rFonts w:ascii="Times New Roman" w:hAnsi="Times New Roman" w:cs="Times New Roman"/>
          <w:sz w:val="24"/>
          <w:szCs w:val="24"/>
        </w:rPr>
        <w:t xml:space="preserve">San Francisco court </w:t>
      </w:r>
      <w:r w:rsidR="00E4089B" w:rsidRPr="0073704A">
        <w:rPr>
          <w:rFonts w:ascii="Times New Roman" w:hAnsi="Times New Roman" w:cs="Times New Roman"/>
          <w:sz w:val="24"/>
          <w:szCs w:val="24"/>
        </w:rPr>
        <w:t>Judge Jon S. Tigar</w:t>
      </w:r>
      <w:r w:rsidR="007D2FB2" w:rsidRPr="0073704A">
        <w:rPr>
          <w:rFonts w:ascii="Times New Roman" w:hAnsi="Times New Roman" w:cs="Times New Roman"/>
          <w:sz w:val="24"/>
          <w:szCs w:val="24"/>
        </w:rPr>
        <w:t xml:space="preserve"> </w:t>
      </w:r>
      <w:hyperlink r:id="rId24" w:history="1">
        <w:r w:rsidR="009F4233" w:rsidRPr="0073704A">
          <w:rPr>
            <w:rStyle w:val="Hyperlink"/>
            <w:rFonts w:ascii="Times New Roman" w:hAnsi="Times New Roman" w:cs="Times New Roman"/>
            <w:sz w:val="24"/>
            <w:szCs w:val="24"/>
          </w:rPr>
          <w:t>is</w:t>
        </w:r>
        <w:r w:rsidR="00E07143" w:rsidRPr="0073704A">
          <w:rPr>
            <w:rStyle w:val="Hyperlink"/>
            <w:rFonts w:ascii="Times New Roman" w:hAnsi="Times New Roman" w:cs="Times New Roman"/>
            <w:sz w:val="24"/>
            <w:szCs w:val="24"/>
          </w:rPr>
          <w:t xml:space="preserve">sued a </w:t>
        </w:r>
        <w:r w:rsidR="007D2FB2" w:rsidRPr="0073704A">
          <w:rPr>
            <w:rStyle w:val="Hyperlink"/>
            <w:rFonts w:ascii="Times New Roman" w:hAnsi="Times New Roman" w:cs="Times New Roman"/>
            <w:sz w:val="24"/>
            <w:szCs w:val="24"/>
          </w:rPr>
          <w:t xml:space="preserve">nationwide </w:t>
        </w:r>
        <w:r w:rsidR="00E0539C" w:rsidRPr="0073704A">
          <w:rPr>
            <w:rStyle w:val="Hyperlink"/>
            <w:rFonts w:ascii="Times New Roman" w:hAnsi="Times New Roman" w:cs="Times New Roman"/>
            <w:sz w:val="24"/>
            <w:szCs w:val="24"/>
          </w:rPr>
          <w:t>Temporary Restraining Order (TRO)</w:t>
        </w:r>
      </w:hyperlink>
      <w:r w:rsidR="00E07143" w:rsidRPr="0073704A">
        <w:rPr>
          <w:rFonts w:ascii="Times New Roman" w:hAnsi="Times New Roman" w:cs="Times New Roman"/>
          <w:sz w:val="24"/>
          <w:szCs w:val="24"/>
        </w:rPr>
        <w:t xml:space="preserve"> </w:t>
      </w:r>
      <w:r w:rsidR="007D2FB2" w:rsidRPr="0073704A">
        <w:rPr>
          <w:rFonts w:ascii="Times New Roman" w:hAnsi="Times New Roman" w:cs="Times New Roman"/>
          <w:sz w:val="24"/>
          <w:szCs w:val="24"/>
        </w:rPr>
        <w:t xml:space="preserve">in the case of </w:t>
      </w:r>
      <w:hyperlink r:id="rId25" w:history="1">
        <w:r w:rsidR="007D2FB2" w:rsidRPr="0073704A">
          <w:rPr>
            <w:rStyle w:val="Hyperlink"/>
            <w:rFonts w:ascii="Times New Roman" w:hAnsi="Times New Roman" w:cs="Times New Roman"/>
            <w:bCs/>
            <w:i/>
            <w:color w:val="000000"/>
            <w:sz w:val="24"/>
            <w:szCs w:val="24"/>
            <w:u w:val="none"/>
          </w:rPr>
          <w:t>East Bay Sanctuary Covenant et al v. Donald J. Trump et al</w:t>
        </w:r>
      </w:hyperlink>
      <w:r w:rsidR="007D2FB2" w:rsidRPr="0073704A">
        <w:rPr>
          <w:rFonts w:ascii="Times New Roman" w:hAnsi="Times New Roman" w:cs="Times New Roman"/>
          <w:sz w:val="24"/>
          <w:szCs w:val="24"/>
        </w:rPr>
        <w:t xml:space="preserve"> </w:t>
      </w:r>
      <w:r w:rsidR="001E78D3" w:rsidRPr="0073704A">
        <w:rPr>
          <w:rFonts w:ascii="Times New Roman" w:hAnsi="Times New Roman" w:cs="Times New Roman"/>
          <w:sz w:val="24"/>
          <w:szCs w:val="24"/>
        </w:rPr>
        <w:t xml:space="preserve">and </w:t>
      </w:r>
      <w:r w:rsidR="002C1FA0" w:rsidRPr="0073704A">
        <w:rPr>
          <w:rFonts w:ascii="Times New Roman" w:hAnsi="Times New Roman" w:cs="Times New Roman"/>
          <w:sz w:val="24"/>
          <w:szCs w:val="24"/>
        </w:rPr>
        <w:t xml:space="preserve">ordered the government to </w:t>
      </w:r>
      <w:r w:rsidR="00736EDE" w:rsidRPr="0073704A">
        <w:rPr>
          <w:rFonts w:ascii="Times New Roman" w:hAnsi="Times New Roman" w:cs="Times New Roman"/>
          <w:sz w:val="24"/>
          <w:szCs w:val="24"/>
        </w:rPr>
        <w:t>“pre-Rule” practices when processing asylum applications</w:t>
      </w:r>
      <w:r w:rsidR="002C1FA0" w:rsidRPr="0073704A">
        <w:rPr>
          <w:rFonts w:ascii="Times New Roman" w:hAnsi="Times New Roman" w:cs="Times New Roman"/>
          <w:sz w:val="24"/>
          <w:szCs w:val="24"/>
        </w:rPr>
        <w:t xml:space="preserve">. </w:t>
      </w:r>
      <w:r w:rsidR="007D2FB2" w:rsidRPr="0073704A">
        <w:rPr>
          <w:rFonts w:ascii="Times New Roman" w:hAnsi="Times New Roman" w:cs="Times New Roman"/>
          <w:sz w:val="24"/>
          <w:szCs w:val="24"/>
        </w:rPr>
        <w:t xml:space="preserve">The </w:t>
      </w:r>
      <w:r w:rsidR="009F4233" w:rsidRPr="0073704A">
        <w:rPr>
          <w:rFonts w:ascii="Times New Roman" w:hAnsi="Times New Roman" w:cs="Times New Roman"/>
          <w:sz w:val="24"/>
          <w:szCs w:val="24"/>
        </w:rPr>
        <w:t xml:space="preserve">court </w:t>
      </w:r>
      <w:r w:rsidR="007D2FB2" w:rsidRPr="0073704A">
        <w:rPr>
          <w:rFonts w:ascii="Times New Roman" w:hAnsi="Times New Roman" w:cs="Times New Roman"/>
          <w:sz w:val="24"/>
          <w:szCs w:val="24"/>
        </w:rPr>
        <w:t xml:space="preserve">concluded that the </w:t>
      </w:r>
      <w:r w:rsidR="009F4233" w:rsidRPr="0073704A">
        <w:rPr>
          <w:rFonts w:ascii="Times New Roman" w:hAnsi="Times New Roman" w:cs="Times New Roman"/>
          <w:sz w:val="24"/>
          <w:szCs w:val="24"/>
        </w:rPr>
        <w:t xml:space="preserve">government’s attempt to restrict </w:t>
      </w:r>
      <w:r w:rsidR="009F4233" w:rsidRPr="0073704A">
        <w:rPr>
          <w:rFonts w:ascii="Times New Roman" w:hAnsi="Times New Roman" w:cs="Times New Roman"/>
          <w:i/>
          <w:sz w:val="24"/>
          <w:szCs w:val="24"/>
        </w:rPr>
        <w:t>where</w:t>
      </w:r>
      <w:r w:rsidR="009F4233" w:rsidRPr="0073704A">
        <w:rPr>
          <w:rFonts w:ascii="Times New Roman" w:hAnsi="Times New Roman" w:cs="Times New Roman"/>
          <w:sz w:val="24"/>
          <w:szCs w:val="24"/>
        </w:rPr>
        <w:t xml:space="preserve"> a noncitizen may apply for asylum directly violates Congress’ unambiguous intent that “place of entry not be disqualifying to an application for asylum.” </w:t>
      </w:r>
      <w:r w:rsidR="007D2FB2" w:rsidRPr="0073704A">
        <w:rPr>
          <w:rFonts w:ascii="Times New Roman" w:hAnsi="Times New Roman" w:cs="Times New Roman"/>
          <w:sz w:val="24"/>
          <w:szCs w:val="24"/>
        </w:rPr>
        <w:t xml:space="preserve">The court also found serious questions raised as to whether the asylum rules violate administration law. Finally, the court found the plaintiffs satisfied the prongs necessary for a TRO. </w:t>
      </w:r>
    </w:p>
    <w:p w14:paraId="7D6690A4" w14:textId="62C7E427" w:rsidR="00FC7CF8" w:rsidRPr="0073704A" w:rsidRDefault="00FC7CF8" w:rsidP="0073704A">
      <w:pPr>
        <w:tabs>
          <w:tab w:val="left" w:pos="1950"/>
        </w:tabs>
        <w:jc w:val="both"/>
        <w:rPr>
          <w:rFonts w:ascii="Times New Roman" w:hAnsi="Times New Roman" w:cs="Times New Roman"/>
          <w:sz w:val="24"/>
          <w:szCs w:val="24"/>
        </w:rPr>
      </w:pPr>
    </w:p>
    <w:p w14:paraId="13AC0D0E" w14:textId="39973915" w:rsidR="00FC7CF8" w:rsidRPr="0073704A" w:rsidRDefault="00B87502"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The</w:t>
      </w:r>
      <w:r w:rsidR="00FC7CF8" w:rsidRPr="0073704A">
        <w:rPr>
          <w:rFonts w:ascii="Times New Roman" w:hAnsi="Times New Roman" w:cs="Times New Roman"/>
          <w:sz w:val="24"/>
          <w:szCs w:val="24"/>
        </w:rPr>
        <w:t xml:space="preserve"> TRO </w:t>
      </w:r>
      <w:r w:rsidR="00B15E58" w:rsidRPr="0073704A">
        <w:rPr>
          <w:rFonts w:ascii="Times New Roman" w:hAnsi="Times New Roman" w:cs="Times New Roman"/>
          <w:sz w:val="24"/>
          <w:szCs w:val="24"/>
        </w:rPr>
        <w:t xml:space="preserve">took </w:t>
      </w:r>
      <w:r w:rsidR="00FC7CF8" w:rsidRPr="0073704A">
        <w:rPr>
          <w:rFonts w:ascii="Times New Roman" w:hAnsi="Times New Roman" w:cs="Times New Roman"/>
          <w:sz w:val="24"/>
          <w:szCs w:val="24"/>
        </w:rPr>
        <w:t xml:space="preserve">effect immediately </w:t>
      </w:r>
      <w:r w:rsidR="00DC2F60" w:rsidRPr="0073704A">
        <w:rPr>
          <w:rFonts w:ascii="Times New Roman" w:hAnsi="Times New Roman" w:cs="Times New Roman"/>
          <w:sz w:val="24"/>
          <w:szCs w:val="24"/>
        </w:rPr>
        <w:t>and also</w:t>
      </w:r>
      <w:r w:rsidR="00FC7CF8" w:rsidRPr="0073704A">
        <w:rPr>
          <w:rFonts w:ascii="Times New Roman" w:hAnsi="Times New Roman" w:cs="Times New Roman"/>
          <w:sz w:val="24"/>
          <w:szCs w:val="24"/>
        </w:rPr>
        <w:t xml:space="preserve"> allow</w:t>
      </w:r>
      <w:r w:rsidR="00DC2F60" w:rsidRPr="0073704A">
        <w:rPr>
          <w:rFonts w:ascii="Times New Roman" w:hAnsi="Times New Roman" w:cs="Times New Roman"/>
          <w:sz w:val="24"/>
          <w:szCs w:val="24"/>
        </w:rPr>
        <w:t>ed</w:t>
      </w:r>
      <w:r w:rsidR="00FC7CF8" w:rsidRPr="0073704A">
        <w:rPr>
          <w:rFonts w:ascii="Times New Roman" w:hAnsi="Times New Roman" w:cs="Times New Roman"/>
          <w:sz w:val="24"/>
          <w:szCs w:val="24"/>
        </w:rPr>
        <w:t xml:space="preserve"> the government to argue why the rule should not be enjoined. </w:t>
      </w:r>
      <w:r w:rsidR="00B173D8" w:rsidRPr="0073704A">
        <w:rPr>
          <w:rFonts w:ascii="Times New Roman" w:hAnsi="Times New Roman" w:cs="Times New Roman"/>
          <w:sz w:val="24"/>
          <w:szCs w:val="24"/>
        </w:rPr>
        <w:t>Thereafter</w:t>
      </w:r>
      <w:r w:rsidR="00B15E58" w:rsidRPr="0073704A">
        <w:rPr>
          <w:rFonts w:ascii="Times New Roman" w:hAnsi="Times New Roman" w:cs="Times New Roman"/>
          <w:sz w:val="24"/>
          <w:szCs w:val="24"/>
        </w:rPr>
        <w:t>,</w:t>
      </w:r>
      <w:r w:rsidR="00B173D8" w:rsidRPr="0073704A">
        <w:rPr>
          <w:rFonts w:ascii="Times New Roman" w:hAnsi="Times New Roman" w:cs="Times New Roman"/>
          <w:sz w:val="24"/>
          <w:szCs w:val="24"/>
        </w:rPr>
        <w:t xml:space="preserve"> the government filed a stay application to the Ninth Circuit Court of Appeals and plaintiffs filed a request for a preliminary injunction (PI) to the district court, onto which </w:t>
      </w:r>
      <w:r w:rsidR="00DC2F60" w:rsidRPr="0073704A">
        <w:rPr>
          <w:rFonts w:ascii="Times New Roman" w:hAnsi="Times New Roman" w:cs="Times New Roman"/>
          <w:sz w:val="24"/>
          <w:szCs w:val="24"/>
        </w:rPr>
        <w:t>s</w:t>
      </w:r>
      <w:r w:rsidR="00B15E58" w:rsidRPr="0073704A">
        <w:rPr>
          <w:rFonts w:ascii="Times New Roman" w:hAnsi="Times New Roman" w:cs="Times New Roman"/>
          <w:sz w:val="24"/>
          <w:szCs w:val="24"/>
        </w:rPr>
        <w:t xml:space="preserve">everal amicus (friend of the court) briefs were filed, </w:t>
      </w:r>
      <w:hyperlink r:id="rId26" w:history="1">
        <w:r w:rsidR="00B15E58" w:rsidRPr="0073704A">
          <w:rPr>
            <w:rStyle w:val="Hyperlink"/>
            <w:rFonts w:ascii="Times New Roman" w:hAnsi="Times New Roman" w:cs="Times New Roman"/>
            <w:sz w:val="24"/>
            <w:szCs w:val="24"/>
          </w:rPr>
          <w:t>including one</w:t>
        </w:r>
      </w:hyperlink>
      <w:r w:rsidR="00B15E58" w:rsidRPr="0073704A">
        <w:rPr>
          <w:rFonts w:ascii="Times New Roman" w:hAnsi="Times New Roman" w:cs="Times New Roman"/>
          <w:sz w:val="24"/>
          <w:szCs w:val="24"/>
        </w:rPr>
        <w:t xml:space="preserve"> by </w:t>
      </w:r>
      <w:r w:rsidR="00B173D8" w:rsidRPr="0073704A">
        <w:rPr>
          <w:rFonts w:ascii="Times New Roman" w:hAnsi="Times New Roman" w:cs="Times New Roman"/>
          <w:sz w:val="24"/>
          <w:szCs w:val="24"/>
        </w:rPr>
        <w:t>immigration law scholars</w:t>
      </w:r>
      <w:r w:rsidR="00B15E58" w:rsidRPr="0073704A">
        <w:rPr>
          <w:rFonts w:ascii="Times New Roman" w:hAnsi="Times New Roman" w:cs="Times New Roman"/>
          <w:sz w:val="24"/>
          <w:szCs w:val="24"/>
        </w:rPr>
        <w:t>.</w:t>
      </w:r>
      <w:r w:rsidR="00B173D8" w:rsidRPr="0073704A">
        <w:rPr>
          <w:rFonts w:ascii="Times New Roman" w:hAnsi="Times New Roman" w:cs="Times New Roman"/>
          <w:sz w:val="24"/>
          <w:szCs w:val="24"/>
        </w:rPr>
        <w:t xml:space="preserve"> </w:t>
      </w:r>
      <w:r w:rsidR="00FC7CF8" w:rsidRPr="0073704A">
        <w:rPr>
          <w:rFonts w:ascii="Times New Roman" w:hAnsi="Times New Roman" w:cs="Times New Roman"/>
          <w:sz w:val="24"/>
          <w:szCs w:val="24"/>
        </w:rPr>
        <w:t xml:space="preserve">On December </w:t>
      </w:r>
      <w:r w:rsidR="00B15E58" w:rsidRPr="0073704A">
        <w:rPr>
          <w:rFonts w:ascii="Times New Roman" w:hAnsi="Times New Roman" w:cs="Times New Roman"/>
          <w:sz w:val="24"/>
          <w:szCs w:val="24"/>
        </w:rPr>
        <w:t xml:space="preserve">19, 2018, Judge Tigar </w:t>
      </w:r>
      <w:hyperlink r:id="rId27" w:history="1">
        <w:r w:rsidR="00B173D8" w:rsidRPr="0073704A">
          <w:rPr>
            <w:rStyle w:val="Hyperlink"/>
            <w:rFonts w:ascii="Times New Roman" w:hAnsi="Times New Roman" w:cs="Times New Roman"/>
            <w:sz w:val="24"/>
            <w:szCs w:val="24"/>
          </w:rPr>
          <w:t>granting a preliminary injunction</w:t>
        </w:r>
      </w:hyperlink>
      <w:r w:rsidR="00B173D8" w:rsidRPr="0073704A">
        <w:rPr>
          <w:rFonts w:ascii="Times New Roman" w:hAnsi="Times New Roman" w:cs="Times New Roman"/>
          <w:sz w:val="24"/>
          <w:szCs w:val="24"/>
        </w:rPr>
        <w:t xml:space="preserve"> (replacing the </w:t>
      </w:r>
      <w:r w:rsidR="00B173D8" w:rsidRPr="0073704A">
        <w:rPr>
          <w:rFonts w:ascii="Times New Roman" w:hAnsi="Times New Roman" w:cs="Times New Roman"/>
          <w:sz w:val="24"/>
          <w:szCs w:val="24"/>
        </w:rPr>
        <w:lastRenderedPageBreak/>
        <w:t xml:space="preserve">TRO), finding that the government failed to show how it could tailor a narrower remedy for the plaintiffs.   </w:t>
      </w:r>
    </w:p>
    <w:p w14:paraId="560600CB" w14:textId="3F595EB0" w:rsidR="00FC7CF8" w:rsidRPr="0073704A" w:rsidRDefault="00FC7CF8" w:rsidP="0073704A">
      <w:pPr>
        <w:tabs>
          <w:tab w:val="left" w:pos="1950"/>
        </w:tabs>
        <w:jc w:val="both"/>
        <w:rPr>
          <w:rFonts w:ascii="Times New Roman" w:hAnsi="Times New Roman" w:cs="Times New Roman"/>
          <w:sz w:val="24"/>
          <w:szCs w:val="24"/>
        </w:rPr>
      </w:pPr>
    </w:p>
    <w:p w14:paraId="629251D7" w14:textId="1AE423AF" w:rsidR="00FC7CF8" w:rsidRPr="0073704A" w:rsidRDefault="00B15E58"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Meanwhile, the government</w:t>
      </w:r>
      <w:r w:rsidR="00FC7CF8" w:rsidRPr="0073704A">
        <w:rPr>
          <w:rFonts w:ascii="Times New Roman" w:hAnsi="Times New Roman" w:cs="Times New Roman"/>
          <w:sz w:val="24"/>
          <w:szCs w:val="24"/>
        </w:rPr>
        <w:t xml:space="preserve"> </w:t>
      </w:r>
      <w:r w:rsidR="00B173D8" w:rsidRPr="0073704A">
        <w:rPr>
          <w:rFonts w:ascii="Times New Roman" w:hAnsi="Times New Roman" w:cs="Times New Roman"/>
          <w:sz w:val="24"/>
          <w:szCs w:val="24"/>
        </w:rPr>
        <w:t>asked</w:t>
      </w:r>
      <w:r w:rsidR="00FC7CF8" w:rsidRPr="0073704A">
        <w:rPr>
          <w:rFonts w:ascii="Times New Roman" w:hAnsi="Times New Roman" w:cs="Times New Roman"/>
          <w:sz w:val="24"/>
          <w:szCs w:val="24"/>
        </w:rPr>
        <w:t xml:space="preserve"> the Supreme Court of the United States to “stay” the injunction</w:t>
      </w:r>
      <w:r w:rsidRPr="0073704A">
        <w:rPr>
          <w:rFonts w:ascii="Times New Roman" w:hAnsi="Times New Roman" w:cs="Times New Roman"/>
          <w:sz w:val="24"/>
          <w:szCs w:val="24"/>
        </w:rPr>
        <w:t xml:space="preserve"> made</w:t>
      </w:r>
      <w:r w:rsidR="00FC7CF8" w:rsidRPr="0073704A">
        <w:rPr>
          <w:rFonts w:ascii="Times New Roman" w:hAnsi="Times New Roman" w:cs="Times New Roman"/>
          <w:sz w:val="24"/>
          <w:szCs w:val="24"/>
        </w:rPr>
        <w:t xml:space="preserve"> by Judge Tigar. On December 7, 2018, </w:t>
      </w:r>
      <w:r w:rsidR="00B173D8" w:rsidRPr="0073704A">
        <w:rPr>
          <w:rFonts w:ascii="Times New Roman" w:hAnsi="Times New Roman" w:cs="Times New Roman"/>
          <w:sz w:val="24"/>
          <w:szCs w:val="24"/>
        </w:rPr>
        <w:t>the Ninth Circuit Court of Appeals</w:t>
      </w:r>
      <w:r w:rsidR="00FC7CF8" w:rsidRPr="0073704A">
        <w:rPr>
          <w:rFonts w:ascii="Times New Roman" w:hAnsi="Times New Roman" w:cs="Times New Roman"/>
          <w:sz w:val="24"/>
          <w:szCs w:val="24"/>
        </w:rPr>
        <w:t xml:space="preserve"> </w:t>
      </w:r>
      <w:hyperlink r:id="rId28" w:history="1">
        <w:r w:rsidR="00FC7CF8" w:rsidRPr="0073704A">
          <w:rPr>
            <w:rStyle w:val="Hyperlink"/>
            <w:rFonts w:ascii="Times New Roman" w:hAnsi="Times New Roman" w:cs="Times New Roman"/>
            <w:sz w:val="24"/>
            <w:szCs w:val="24"/>
          </w:rPr>
          <w:t xml:space="preserve">denied the </w:t>
        </w:r>
        <w:r w:rsidR="00B173D8" w:rsidRPr="0073704A">
          <w:rPr>
            <w:rStyle w:val="Hyperlink"/>
            <w:rFonts w:ascii="Times New Roman" w:hAnsi="Times New Roman" w:cs="Times New Roman"/>
            <w:sz w:val="24"/>
            <w:szCs w:val="24"/>
          </w:rPr>
          <w:t xml:space="preserve">government’s </w:t>
        </w:r>
        <w:r w:rsidR="00FC7CF8" w:rsidRPr="0073704A">
          <w:rPr>
            <w:rStyle w:val="Hyperlink"/>
            <w:rFonts w:ascii="Times New Roman" w:hAnsi="Times New Roman" w:cs="Times New Roman"/>
            <w:sz w:val="24"/>
            <w:szCs w:val="24"/>
          </w:rPr>
          <w:t>request</w:t>
        </w:r>
      </w:hyperlink>
      <w:r w:rsidR="00FC7CF8" w:rsidRPr="0073704A">
        <w:rPr>
          <w:rFonts w:ascii="Times New Roman" w:hAnsi="Times New Roman" w:cs="Times New Roman"/>
          <w:sz w:val="24"/>
          <w:szCs w:val="24"/>
        </w:rPr>
        <w:t xml:space="preserve"> for a stay</w:t>
      </w:r>
      <w:r w:rsidRPr="0073704A">
        <w:rPr>
          <w:rFonts w:ascii="Times New Roman" w:hAnsi="Times New Roman" w:cs="Times New Roman"/>
          <w:sz w:val="24"/>
          <w:szCs w:val="24"/>
        </w:rPr>
        <w:t xml:space="preserve"> pending appeal in the Ninth Circuit</w:t>
      </w:r>
      <w:r w:rsidR="00FC7CF8" w:rsidRPr="0073704A">
        <w:rPr>
          <w:rFonts w:ascii="Times New Roman" w:hAnsi="Times New Roman" w:cs="Times New Roman"/>
          <w:sz w:val="24"/>
          <w:szCs w:val="24"/>
        </w:rPr>
        <w:t>. On December 21,</w:t>
      </w:r>
      <w:r w:rsidR="00B173D8" w:rsidRPr="0073704A">
        <w:rPr>
          <w:rFonts w:ascii="Times New Roman" w:hAnsi="Times New Roman" w:cs="Times New Roman"/>
          <w:sz w:val="24"/>
          <w:szCs w:val="24"/>
        </w:rPr>
        <w:t xml:space="preserve"> 2018</w:t>
      </w:r>
      <w:r w:rsidR="00FC7CF8" w:rsidRPr="0073704A">
        <w:rPr>
          <w:rFonts w:ascii="Times New Roman" w:hAnsi="Times New Roman" w:cs="Times New Roman"/>
          <w:sz w:val="24"/>
          <w:szCs w:val="24"/>
        </w:rPr>
        <w:t xml:space="preserve"> the Supreme Court also </w:t>
      </w:r>
      <w:hyperlink r:id="rId29" w:history="1">
        <w:r w:rsidR="00FC7CF8" w:rsidRPr="0073704A">
          <w:rPr>
            <w:rStyle w:val="Hyperlink"/>
            <w:rFonts w:ascii="Times New Roman" w:hAnsi="Times New Roman" w:cs="Times New Roman"/>
            <w:sz w:val="24"/>
            <w:szCs w:val="24"/>
          </w:rPr>
          <w:t>denied</w:t>
        </w:r>
      </w:hyperlink>
      <w:r w:rsidR="00FC7CF8" w:rsidRPr="0073704A">
        <w:rPr>
          <w:rFonts w:ascii="Times New Roman" w:hAnsi="Times New Roman" w:cs="Times New Roman"/>
          <w:sz w:val="24"/>
          <w:szCs w:val="24"/>
        </w:rPr>
        <w:t xml:space="preserve"> </w:t>
      </w:r>
      <w:r w:rsidRPr="0073704A">
        <w:rPr>
          <w:rFonts w:ascii="Times New Roman" w:hAnsi="Times New Roman" w:cs="Times New Roman"/>
          <w:sz w:val="24"/>
          <w:szCs w:val="24"/>
        </w:rPr>
        <w:t>the government’s application for a stay</w:t>
      </w:r>
      <w:r w:rsidR="00FC7CF8" w:rsidRPr="0073704A">
        <w:rPr>
          <w:rFonts w:ascii="Times New Roman" w:hAnsi="Times New Roman" w:cs="Times New Roman"/>
          <w:sz w:val="24"/>
          <w:szCs w:val="24"/>
        </w:rPr>
        <w:t xml:space="preserve"> by a vote of 5-4.</w:t>
      </w:r>
      <w:r w:rsidR="00B173D8" w:rsidRPr="0073704A">
        <w:rPr>
          <w:rFonts w:ascii="Times New Roman" w:hAnsi="Times New Roman" w:cs="Times New Roman"/>
          <w:sz w:val="24"/>
          <w:szCs w:val="24"/>
        </w:rPr>
        <w:t xml:space="preserve"> </w:t>
      </w:r>
      <w:r w:rsidR="00992333" w:rsidRPr="0073704A">
        <w:rPr>
          <w:rFonts w:ascii="Times New Roman" w:hAnsi="Times New Roman" w:cs="Times New Roman"/>
          <w:sz w:val="24"/>
          <w:szCs w:val="24"/>
        </w:rPr>
        <w:t>Justices Thomas, Justice Alito, Justice Gorsuch, and Justice Kavanaugh would have granted the application for stay (allowed the asylum ban to operate throughout the litigation).</w:t>
      </w:r>
      <w:r w:rsidR="00FC7CF8" w:rsidRPr="0073704A">
        <w:rPr>
          <w:rFonts w:ascii="Times New Roman" w:hAnsi="Times New Roman" w:cs="Times New Roman"/>
          <w:sz w:val="24"/>
          <w:szCs w:val="24"/>
        </w:rPr>
        <w:t xml:space="preserve">  </w:t>
      </w:r>
    </w:p>
    <w:p w14:paraId="3D39AD7E" w14:textId="68C18819" w:rsidR="001753B1" w:rsidRPr="0073704A" w:rsidRDefault="001753B1" w:rsidP="0073704A">
      <w:pPr>
        <w:tabs>
          <w:tab w:val="left" w:pos="1950"/>
        </w:tabs>
        <w:jc w:val="both"/>
        <w:rPr>
          <w:rFonts w:ascii="Times New Roman" w:hAnsi="Times New Roman" w:cs="Times New Roman"/>
          <w:sz w:val="24"/>
          <w:szCs w:val="24"/>
        </w:rPr>
      </w:pPr>
    </w:p>
    <w:p w14:paraId="638F124D" w14:textId="4C6BF4B5" w:rsidR="001753B1" w:rsidRPr="0073704A" w:rsidRDefault="001753B1"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 xml:space="preserve">Separately, </w:t>
      </w:r>
      <w:r w:rsidR="00B4047D" w:rsidRPr="0073704A">
        <w:rPr>
          <w:rFonts w:ascii="Times New Roman" w:hAnsi="Times New Roman" w:cs="Times New Roman"/>
          <w:sz w:val="24"/>
          <w:szCs w:val="24"/>
        </w:rPr>
        <w:t>plaintiffs who included individuals who entered the United States outside ports of entry and two non-profits who serve refugees</w:t>
      </w:r>
      <w:r w:rsidRPr="0073704A">
        <w:rPr>
          <w:rFonts w:ascii="Times New Roman" w:hAnsi="Times New Roman" w:cs="Times New Roman"/>
          <w:sz w:val="24"/>
          <w:szCs w:val="24"/>
        </w:rPr>
        <w:t xml:space="preserve"> brought a</w:t>
      </w:r>
      <w:r w:rsidR="00922C2D" w:rsidRPr="0073704A">
        <w:rPr>
          <w:rFonts w:ascii="Times New Roman" w:hAnsi="Times New Roman" w:cs="Times New Roman"/>
          <w:sz w:val="24"/>
          <w:szCs w:val="24"/>
        </w:rPr>
        <w:t xml:space="preserve"> second</w:t>
      </w:r>
      <w:r w:rsidRPr="0073704A">
        <w:rPr>
          <w:rFonts w:ascii="Times New Roman" w:hAnsi="Times New Roman" w:cs="Times New Roman"/>
          <w:sz w:val="24"/>
          <w:szCs w:val="24"/>
        </w:rPr>
        <w:t xml:space="preserve"> legal challenge in the District Court for the District of Columbia. On August 2, 2019, Judge Randolph D. Moss issued a </w:t>
      </w:r>
      <w:hyperlink r:id="rId30" w:history="1">
        <w:r w:rsidRPr="0073704A">
          <w:rPr>
            <w:rStyle w:val="Hyperlink"/>
            <w:rFonts w:ascii="Times New Roman" w:hAnsi="Times New Roman" w:cs="Times New Roman"/>
            <w:sz w:val="24"/>
            <w:szCs w:val="24"/>
          </w:rPr>
          <w:t>77-page opinion</w:t>
        </w:r>
      </w:hyperlink>
      <w:r w:rsidRPr="0073704A">
        <w:rPr>
          <w:rFonts w:ascii="Times New Roman" w:hAnsi="Times New Roman" w:cs="Times New Roman"/>
          <w:sz w:val="24"/>
          <w:szCs w:val="24"/>
        </w:rPr>
        <w:t xml:space="preserve"> </w:t>
      </w:r>
      <w:r w:rsidR="00F84832" w:rsidRPr="0073704A">
        <w:rPr>
          <w:rFonts w:ascii="Times New Roman" w:hAnsi="Times New Roman" w:cs="Times New Roman"/>
          <w:sz w:val="24"/>
          <w:szCs w:val="24"/>
        </w:rPr>
        <w:t xml:space="preserve">holding that the court has subject matter jurisdiction, that the plaintiffs have standing to bring this lawsuit and that the asylum ban is contrary to the immigration statute at section 208. </w:t>
      </w:r>
    </w:p>
    <w:p w14:paraId="4FA73262" w14:textId="77777777" w:rsidR="00FC7CF8" w:rsidRPr="0073704A" w:rsidRDefault="00FC7CF8" w:rsidP="0073704A">
      <w:pPr>
        <w:tabs>
          <w:tab w:val="left" w:pos="1950"/>
        </w:tabs>
        <w:jc w:val="both"/>
        <w:rPr>
          <w:rFonts w:ascii="Times New Roman" w:hAnsi="Times New Roman" w:cs="Times New Roman"/>
          <w:sz w:val="24"/>
          <w:szCs w:val="24"/>
        </w:rPr>
      </w:pPr>
    </w:p>
    <w:p w14:paraId="2988A0AF" w14:textId="64CFE6F5" w:rsidR="00FC7CF8" w:rsidRPr="0073704A" w:rsidRDefault="00E52244"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The</w:t>
      </w:r>
      <w:r w:rsidR="00922C2D" w:rsidRPr="0073704A">
        <w:rPr>
          <w:rFonts w:ascii="Times New Roman" w:hAnsi="Times New Roman" w:cs="Times New Roman"/>
          <w:sz w:val="24"/>
          <w:szCs w:val="24"/>
        </w:rPr>
        <w:t xml:space="preserve"> asylum ban </w:t>
      </w:r>
      <w:r w:rsidR="007D2543" w:rsidRPr="0073704A">
        <w:rPr>
          <w:rFonts w:ascii="Times New Roman" w:hAnsi="Times New Roman" w:cs="Times New Roman"/>
          <w:sz w:val="24"/>
          <w:szCs w:val="24"/>
        </w:rPr>
        <w:t>was</w:t>
      </w:r>
      <w:r w:rsidR="00922C2D" w:rsidRPr="0073704A">
        <w:rPr>
          <w:rFonts w:ascii="Times New Roman" w:hAnsi="Times New Roman" w:cs="Times New Roman"/>
          <w:sz w:val="24"/>
          <w:szCs w:val="24"/>
        </w:rPr>
        <w:t xml:space="preserve"> blocked </w:t>
      </w:r>
      <w:r w:rsidR="007D2543" w:rsidRPr="0073704A">
        <w:rPr>
          <w:rFonts w:ascii="Times New Roman" w:hAnsi="Times New Roman" w:cs="Times New Roman"/>
          <w:sz w:val="24"/>
          <w:szCs w:val="24"/>
        </w:rPr>
        <w:t>due to</w:t>
      </w:r>
      <w:r w:rsidR="00922C2D" w:rsidRPr="0073704A">
        <w:rPr>
          <w:rFonts w:ascii="Times New Roman" w:hAnsi="Times New Roman" w:cs="Times New Roman"/>
          <w:sz w:val="24"/>
          <w:szCs w:val="24"/>
        </w:rPr>
        <w:t xml:space="preserve"> the nationwide injunction.</w:t>
      </w:r>
      <w:r w:rsidRPr="0073704A">
        <w:rPr>
          <w:rFonts w:ascii="Times New Roman" w:hAnsi="Times New Roman" w:cs="Times New Roman"/>
          <w:sz w:val="24"/>
          <w:szCs w:val="24"/>
        </w:rPr>
        <w:t xml:space="preserve"> </w:t>
      </w:r>
      <w:r w:rsidR="00992333" w:rsidRPr="0073704A">
        <w:rPr>
          <w:rFonts w:ascii="Times New Roman" w:hAnsi="Times New Roman" w:cs="Times New Roman"/>
          <w:sz w:val="24"/>
          <w:szCs w:val="24"/>
        </w:rPr>
        <w:t>Importantly</w:t>
      </w:r>
      <w:r w:rsidR="00FC7CF8" w:rsidRPr="0073704A">
        <w:rPr>
          <w:rFonts w:ascii="Times New Roman" w:hAnsi="Times New Roman" w:cs="Times New Roman"/>
          <w:sz w:val="24"/>
          <w:szCs w:val="24"/>
        </w:rPr>
        <w:t>, under section 4 of the presidential proclamation, if any section of the proclamation is found to be invalid, the remainder of the proclamation shall remain effective.</w:t>
      </w:r>
    </w:p>
    <w:p w14:paraId="5A5FB23E" w14:textId="77777777" w:rsidR="00E52244" w:rsidRPr="0073704A" w:rsidRDefault="00E52244" w:rsidP="0073704A">
      <w:pPr>
        <w:tabs>
          <w:tab w:val="left" w:pos="1950"/>
        </w:tabs>
        <w:jc w:val="both"/>
        <w:rPr>
          <w:rFonts w:ascii="Times New Roman" w:hAnsi="Times New Roman" w:cs="Times New Roman"/>
          <w:b/>
          <w:sz w:val="24"/>
          <w:szCs w:val="24"/>
        </w:rPr>
      </w:pPr>
    </w:p>
    <w:p w14:paraId="007C12C4" w14:textId="427616C2" w:rsidR="00E52244" w:rsidRPr="0073704A" w:rsidRDefault="00E52244" w:rsidP="0073704A">
      <w:pPr>
        <w:tabs>
          <w:tab w:val="left" w:pos="1950"/>
        </w:tabs>
        <w:jc w:val="both"/>
        <w:rPr>
          <w:rFonts w:ascii="Times New Roman" w:hAnsi="Times New Roman" w:cs="Times New Roman"/>
          <w:b/>
          <w:sz w:val="24"/>
          <w:szCs w:val="24"/>
        </w:rPr>
      </w:pPr>
      <w:r w:rsidRPr="0073704A">
        <w:rPr>
          <w:rFonts w:ascii="Times New Roman" w:hAnsi="Times New Roman" w:cs="Times New Roman"/>
          <w:b/>
          <w:sz w:val="24"/>
          <w:szCs w:val="24"/>
        </w:rPr>
        <w:t>How did the appellate courts rule?</w:t>
      </w:r>
    </w:p>
    <w:p w14:paraId="14A9F632" w14:textId="17CB7CCC" w:rsidR="00E52244" w:rsidRPr="0073704A" w:rsidRDefault="00E52244"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 xml:space="preserve">On February 28, 2020 the Ninth Circuit </w:t>
      </w:r>
      <w:hyperlink r:id="rId31" w:history="1">
        <w:r w:rsidRPr="0073704A">
          <w:rPr>
            <w:rStyle w:val="Hyperlink"/>
            <w:rFonts w:ascii="Times New Roman" w:hAnsi="Times New Roman" w:cs="Times New Roman"/>
            <w:sz w:val="24"/>
            <w:szCs w:val="24"/>
          </w:rPr>
          <w:t>struck down</w:t>
        </w:r>
      </w:hyperlink>
      <w:r w:rsidRPr="0073704A">
        <w:rPr>
          <w:rFonts w:ascii="Times New Roman" w:hAnsi="Times New Roman" w:cs="Times New Roman"/>
          <w:sz w:val="24"/>
          <w:szCs w:val="24"/>
        </w:rPr>
        <w:t xml:space="preserve"> the asylum ban as substantively and procedurally invalid.</w:t>
      </w:r>
      <w:r w:rsidR="007D2543" w:rsidRPr="0073704A">
        <w:rPr>
          <w:rFonts w:ascii="Times New Roman" w:hAnsi="Times New Roman" w:cs="Times New Roman"/>
          <w:sz w:val="24"/>
          <w:szCs w:val="24"/>
        </w:rPr>
        <w:t xml:space="preserve"> </w:t>
      </w:r>
      <w:r w:rsidRPr="0073704A">
        <w:rPr>
          <w:rFonts w:ascii="Times New Roman" w:hAnsi="Times New Roman" w:cs="Times New Roman"/>
          <w:sz w:val="24"/>
          <w:szCs w:val="24"/>
        </w:rPr>
        <w:t xml:space="preserve">Substantively, the Court concluded the asylum ban was invalid because it was effectively a categorical ban on migrants who use a method of entry explicitly authorized by Congress in </w:t>
      </w:r>
      <w:hyperlink r:id="rId32" w:history="1">
        <w:r w:rsidRPr="0073704A">
          <w:rPr>
            <w:rStyle w:val="Hyperlink"/>
            <w:rFonts w:ascii="Times New Roman" w:eastAsia="Times New Roman" w:hAnsi="Times New Roman" w:cs="Times New Roman"/>
            <w:sz w:val="24"/>
            <w:szCs w:val="24"/>
            <w:lang w:eastAsia="zh-CN"/>
          </w:rPr>
          <w:t>INA § 208</w:t>
        </w:r>
      </w:hyperlink>
      <w:r w:rsidRPr="0073704A">
        <w:rPr>
          <w:rFonts w:ascii="Times New Roman" w:eastAsia="Times New Roman" w:hAnsi="Times New Roman" w:cs="Times New Roman"/>
          <w:color w:val="0000FF"/>
          <w:sz w:val="24"/>
          <w:szCs w:val="24"/>
          <w:lang w:eastAsia="zh-CN"/>
        </w:rPr>
        <w:t>.</w:t>
      </w:r>
      <w:r w:rsidRPr="0073704A">
        <w:rPr>
          <w:rFonts w:ascii="Times New Roman" w:eastAsia="Times New Roman" w:hAnsi="Times New Roman" w:cs="Times New Roman"/>
          <w:sz w:val="24"/>
          <w:szCs w:val="24"/>
          <w:lang w:eastAsia="zh-CN"/>
        </w:rPr>
        <w:t xml:space="preserve"> Even if </w:t>
      </w:r>
      <w:hyperlink r:id="rId33" w:history="1">
        <w:r w:rsidRPr="0073704A">
          <w:rPr>
            <w:rStyle w:val="Hyperlink"/>
            <w:rFonts w:ascii="Times New Roman" w:eastAsia="Times New Roman" w:hAnsi="Times New Roman" w:cs="Times New Roman"/>
            <w:sz w:val="24"/>
            <w:szCs w:val="24"/>
            <w:lang w:eastAsia="zh-CN"/>
          </w:rPr>
          <w:t>INA § 208</w:t>
        </w:r>
      </w:hyperlink>
      <w:r w:rsidRPr="0073704A">
        <w:rPr>
          <w:rFonts w:ascii="Times New Roman" w:eastAsia="Times New Roman" w:hAnsi="Times New Roman" w:cs="Times New Roman"/>
          <w:color w:val="FF0000"/>
          <w:sz w:val="24"/>
          <w:szCs w:val="24"/>
          <w:lang w:eastAsia="zh-CN"/>
        </w:rPr>
        <w:t xml:space="preserve"> </w:t>
      </w:r>
      <w:r w:rsidRPr="0073704A">
        <w:rPr>
          <w:rFonts w:ascii="Times New Roman" w:eastAsia="Times New Roman" w:hAnsi="Times New Roman" w:cs="Times New Roman"/>
          <w:sz w:val="24"/>
          <w:szCs w:val="24"/>
          <w:lang w:eastAsia="zh-CN"/>
        </w:rPr>
        <w:t xml:space="preserve">was ambiguous, the Court emphasized that the asylum ban “flouts this court’s and the BIA’s discretionary, individualized treatment of refugees’ methods of entry, and infringes upon treaty commitments we have stood by for other fifty years.” Procedurally, the asylum ban was invalid because the rule was issued without </w:t>
      </w:r>
      <w:hyperlink r:id="rId34" w:history="1">
        <w:r w:rsidRPr="0073704A">
          <w:rPr>
            <w:rStyle w:val="Hyperlink"/>
            <w:rFonts w:ascii="Times New Roman" w:eastAsia="Times New Roman" w:hAnsi="Times New Roman" w:cs="Times New Roman"/>
            <w:sz w:val="24"/>
            <w:szCs w:val="24"/>
            <w:lang w:eastAsia="zh-CN"/>
          </w:rPr>
          <w:t>notice and comment or the grace period</w:t>
        </w:r>
      </w:hyperlink>
      <w:r w:rsidRPr="0073704A">
        <w:rPr>
          <w:rFonts w:ascii="Times New Roman" w:eastAsia="Times New Roman" w:hAnsi="Times New Roman" w:cs="Times New Roman"/>
          <w:sz w:val="24"/>
          <w:szCs w:val="24"/>
          <w:lang w:eastAsia="zh-CN"/>
        </w:rPr>
        <w:t>. The Court found that neither the “good cause” exception nor the “foreign affairs” exception applied.</w:t>
      </w:r>
    </w:p>
    <w:p w14:paraId="0242B40A" w14:textId="77777777" w:rsidR="00E52244" w:rsidRPr="0073704A" w:rsidRDefault="00E52244" w:rsidP="0073704A">
      <w:pPr>
        <w:tabs>
          <w:tab w:val="left" w:pos="1950"/>
        </w:tabs>
        <w:jc w:val="both"/>
        <w:rPr>
          <w:rFonts w:ascii="Times New Roman" w:hAnsi="Times New Roman" w:cs="Times New Roman"/>
          <w:sz w:val="24"/>
          <w:szCs w:val="24"/>
        </w:rPr>
      </w:pPr>
    </w:p>
    <w:p w14:paraId="00952D82" w14:textId="4B58E9B3" w:rsidR="00320FA6" w:rsidRPr="0073704A" w:rsidRDefault="00320FA6" w:rsidP="0073704A">
      <w:pPr>
        <w:tabs>
          <w:tab w:val="left" w:pos="1950"/>
        </w:tabs>
        <w:jc w:val="both"/>
        <w:rPr>
          <w:rFonts w:ascii="Times New Roman" w:hAnsi="Times New Roman" w:cs="Times New Roman"/>
          <w:b/>
          <w:sz w:val="24"/>
          <w:szCs w:val="24"/>
        </w:rPr>
      </w:pPr>
      <w:r w:rsidRPr="0073704A">
        <w:rPr>
          <w:rFonts w:ascii="Times New Roman" w:hAnsi="Times New Roman" w:cs="Times New Roman"/>
          <w:b/>
          <w:sz w:val="24"/>
          <w:szCs w:val="24"/>
        </w:rPr>
        <w:t xml:space="preserve">Where can I find more resources? </w:t>
      </w:r>
    </w:p>
    <w:p w14:paraId="0D0CC2C7" w14:textId="6A704C3B" w:rsidR="00320FA6" w:rsidRPr="0073704A" w:rsidRDefault="00320FA6" w:rsidP="0073704A">
      <w:pPr>
        <w:tabs>
          <w:tab w:val="left" w:pos="1950"/>
        </w:tabs>
        <w:jc w:val="both"/>
        <w:rPr>
          <w:rFonts w:ascii="Times New Roman" w:hAnsi="Times New Roman" w:cs="Times New Roman"/>
          <w:sz w:val="24"/>
          <w:szCs w:val="24"/>
        </w:rPr>
      </w:pPr>
      <w:r w:rsidRPr="0073704A">
        <w:rPr>
          <w:rFonts w:ascii="Times New Roman" w:hAnsi="Times New Roman" w:cs="Times New Roman"/>
          <w:sz w:val="24"/>
          <w:szCs w:val="24"/>
        </w:rPr>
        <w:t xml:space="preserve">See the </w:t>
      </w:r>
      <w:hyperlink r:id="rId35" w:history="1">
        <w:r w:rsidRPr="0073704A">
          <w:rPr>
            <w:rStyle w:val="Hyperlink"/>
            <w:rFonts w:ascii="Times New Roman" w:hAnsi="Times New Roman" w:cs="Times New Roman"/>
            <w:sz w:val="24"/>
            <w:szCs w:val="24"/>
          </w:rPr>
          <w:t>Penn State Law Center for Immigrants’ Rights Clinic</w:t>
        </w:r>
      </w:hyperlink>
      <w:r w:rsidRPr="0073704A">
        <w:rPr>
          <w:rFonts w:ascii="Times New Roman" w:hAnsi="Times New Roman" w:cs="Times New Roman"/>
          <w:sz w:val="24"/>
          <w:szCs w:val="24"/>
        </w:rPr>
        <w:t xml:space="preserve"> website for updates on this and other immigration policies. Also visit:</w:t>
      </w:r>
    </w:p>
    <w:p w14:paraId="7B46C960" w14:textId="73F32621" w:rsidR="00320FA6" w:rsidRPr="0073704A" w:rsidRDefault="005224DB" w:rsidP="0073704A">
      <w:pPr>
        <w:pStyle w:val="ListParagraph"/>
        <w:numPr>
          <w:ilvl w:val="0"/>
          <w:numId w:val="4"/>
        </w:numPr>
        <w:tabs>
          <w:tab w:val="left" w:pos="1950"/>
        </w:tabs>
        <w:jc w:val="both"/>
        <w:rPr>
          <w:rFonts w:ascii="Times New Roman" w:hAnsi="Times New Roman" w:cs="Times New Roman"/>
          <w:sz w:val="24"/>
          <w:szCs w:val="24"/>
        </w:rPr>
      </w:pPr>
      <w:hyperlink r:id="rId36" w:history="1">
        <w:r w:rsidR="00320FA6" w:rsidRPr="0073704A">
          <w:rPr>
            <w:rStyle w:val="Hyperlink"/>
            <w:rFonts w:ascii="Times New Roman" w:hAnsi="Times New Roman" w:cs="Times New Roman"/>
            <w:sz w:val="24"/>
            <w:szCs w:val="24"/>
          </w:rPr>
          <w:t>Department of Homeland Security</w:t>
        </w:r>
      </w:hyperlink>
    </w:p>
    <w:p w14:paraId="05867CCF" w14:textId="630443B9" w:rsidR="00320FA6" w:rsidRPr="0073704A" w:rsidRDefault="005224DB" w:rsidP="0073704A">
      <w:pPr>
        <w:pStyle w:val="ListParagraph"/>
        <w:numPr>
          <w:ilvl w:val="0"/>
          <w:numId w:val="4"/>
        </w:numPr>
        <w:tabs>
          <w:tab w:val="left" w:pos="1950"/>
        </w:tabs>
        <w:jc w:val="both"/>
        <w:rPr>
          <w:rFonts w:ascii="Times New Roman" w:hAnsi="Times New Roman" w:cs="Times New Roman"/>
          <w:sz w:val="24"/>
          <w:szCs w:val="24"/>
        </w:rPr>
      </w:pPr>
      <w:hyperlink r:id="rId37" w:history="1">
        <w:r w:rsidR="00320FA6" w:rsidRPr="0073704A">
          <w:rPr>
            <w:rStyle w:val="Hyperlink"/>
            <w:rFonts w:ascii="Times New Roman" w:hAnsi="Times New Roman" w:cs="Times New Roman"/>
            <w:sz w:val="24"/>
            <w:szCs w:val="24"/>
          </w:rPr>
          <w:t>American Immigration Lawyers Association</w:t>
        </w:r>
      </w:hyperlink>
    </w:p>
    <w:p w14:paraId="1499D16D" w14:textId="0B173A5D" w:rsidR="00320FA6" w:rsidRPr="0073704A" w:rsidRDefault="005224DB" w:rsidP="0073704A">
      <w:pPr>
        <w:pStyle w:val="ListParagraph"/>
        <w:numPr>
          <w:ilvl w:val="0"/>
          <w:numId w:val="4"/>
        </w:numPr>
        <w:tabs>
          <w:tab w:val="left" w:pos="1950"/>
        </w:tabs>
        <w:jc w:val="both"/>
        <w:rPr>
          <w:rFonts w:ascii="Times New Roman" w:hAnsi="Times New Roman" w:cs="Times New Roman"/>
          <w:sz w:val="24"/>
          <w:szCs w:val="24"/>
        </w:rPr>
      </w:pPr>
      <w:hyperlink r:id="rId38" w:history="1">
        <w:r w:rsidR="00320FA6" w:rsidRPr="0073704A">
          <w:rPr>
            <w:rStyle w:val="Hyperlink"/>
            <w:rFonts w:ascii="Times New Roman" w:hAnsi="Times New Roman" w:cs="Times New Roman"/>
            <w:sz w:val="24"/>
            <w:szCs w:val="24"/>
          </w:rPr>
          <w:t>American Immigration Council</w:t>
        </w:r>
      </w:hyperlink>
      <w:r w:rsidR="00320FA6" w:rsidRPr="0073704A">
        <w:rPr>
          <w:rFonts w:ascii="Times New Roman" w:hAnsi="Times New Roman" w:cs="Times New Roman"/>
          <w:sz w:val="24"/>
          <w:szCs w:val="24"/>
        </w:rPr>
        <w:t xml:space="preserve"> </w:t>
      </w:r>
    </w:p>
    <w:p w14:paraId="475EC522" w14:textId="64BC510A" w:rsidR="00320FA6" w:rsidRPr="0073704A" w:rsidRDefault="005224DB" w:rsidP="0073704A">
      <w:pPr>
        <w:pStyle w:val="ListParagraph"/>
        <w:numPr>
          <w:ilvl w:val="0"/>
          <w:numId w:val="4"/>
        </w:numPr>
        <w:tabs>
          <w:tab w:val="left" w:pos="1950"/>
        </w:tabs>
        <w:jc w:val="both"/>
        <w:rPr>
          <w:rFonts w:ascii="Times New Roman" w:hAnsi="Times New Roman" w:cs="Times New Roman"/>
          <w:sz w:val="24"/>
          <w:szCs w:val="24"/>
        </w:rPr>
      </w:pPr>
      <w:hyperlink r:id="rId39" w:history="1">
        <w:r w:rsidR="00320FA6" w:rsidRPr="0073704A">
          <w:rPr>
            <w:rStyle w:val="Hyperlink"/>
            <w:rFonts w:ascii="Times New Roman" w:hAnsi="Times New Roman" w:cs="Times New Roman"/>
            <w:sz w:val="24"/>
            <w:szCs w:val="24"/>
          </w:rPr>
          <w:t>Human Rights First</w:t>
        </w:r>
      </w:hyperlink>
    </w:p>
    <w:sectPr w:rsidR="00320FA6" w:rsidRPr="0073704A" w:rsidSect="00BF6263">
      <w:headerReference w:type="default" r:id="rId40"/>
      <w:footerReference w:type="even" r:id="rId41"/>
      <w:footerReference w:type="default" r:id="rId42"/>
      <w:footerReference w:type="first" r:id="rId4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DA73" w14:textId="77777777" w:rsidR="006D42D1" w:rsidRDefault="006D42D1">
      <w:pPr>
        <w:spacing w:line="240" w:lineRule="auto"/>
      </w:pPr>
      <w:r>
        <w:separator/>
      </w:r>
    </w:p>
  </w:endnote>
  <w:endnote w:type="continuationSeparator" w:id="0">
    <w:p w14:paraId="5F38CA96" w14:textId="77777777" w:rsidR="006D42D1" w:rsidRDefault="006D4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E73A" w14:textId="77777777" w:rsidR="00D029AC" w:rsidRDefault="00D029AC" w:rsidP="005242D6">
    <w:pPr>
      <w:spacing w:line="24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goal of this document is to provide general information and is not meant to act as a substitute to legal advice from an attorney.</w:t>
    </w:r>
  </w:p>
  <w:p w14:paraId="26F40692" w14:textId="77777777" w:rsidR="00D029AC" w:rsidRDefault="00D029AC">
    <w:pPr>
      <w:pStyle w:val="Footer"/>
      <w:jc w:val="center"/>
    </w:pPr>
  </w:p>
  <w:p w14:paraId="5F917480" w14:textId="2C9DE57A" w:rsidR="00D029AC" w:rsidRDefault="005224DB">
    <w:pPr>
      <w:pStyle w:val="Footer"/>
      <w:jc w:val="center"/>
    </w:pPr>
    <w:sdt>
      <w:sdtPr>
        <w:id w:val="-2084981523"/>
        <w:docPartObj>
          <w:docPartGallery w:val="Page Numbers (Bottom of Page)"/>
          <w:docPartUnique/>
        </w:docPartObj>
      </w:sdtPr>
      <w:sdtEndPr>
        <w:rPr>
          <w:noProof/>
        </w:rPr>
      </w:sdtEndPr>
      <w:sdtContent>
        <w:r w:rsidR="00D029AC">
          <w:fldChar w:fldCharType="begin"/>
        </w:r>
        <w:r w:rsidR="00D029AC">
          <w:instrText xml:space="preserve"> PAGE   \* MERGEFORMAT </w:instrText>
        </w:r>
        <w:r w:rsidR="00D029AC">
          <w:fldChar w:fldCharType="separate"/>
        </w:r>
        <w:r w:rsidR="00D029AC">
          <w:rPr>
            <w:noProof/>
          </w:rPr>
          <w:t>2</w:t>
        </w:r>
        <w:r w:rsidR="00D029AC">
          <w:rPr>
            <w:noProof/>
          </w:rPr>
          <w:fldChar w:fldCharType="end"/>
        </w:r>
      </w:sdtContent>
    </w:sdt>
  </w:p>
  <w:p w14:paraId="6F5BFA20" w14:textId="77777777" w:rsidR="00D029AC" w:rsidRDefault="00D02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9B879" w14:textId="2FF25619" w:rsidR="00D029AC" w:rsidRDefault="00D029AC" w:rsidP="00BF6263">
    <w:pPr>
      <w:spacing w:line="24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1512C9A" w14:textId="59B6CDE0" w:rsidR="00D029AC" w:rsidRDefault="00D029AC" w:rsidP="00BF6263">
    <w:pPr>
      <w:spacing w:line="24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goal of this document is to provide general information and is not meant to act as a substitute to legal advice from an attorney.</w:t>
    </w:r>
  </w:p>
  <w:p w14:paraId="7EDDDBA3" w14:textId="3FCA99C5" w:rsidR="00D029AC" w:rsidRPr="000B1B80" w:rsidRDefault="00D029AC" w:rsidP="00BF6263">
    <w:pPr>
      <w:spacing w:line="240" w:lineRule="auto"/>
      <w:contextualSpacing w:val="0"/>
      <w:jc w:val="center"/>
      <w:rPr>
        <w:rFonts w:ascii="Times New Roman" w:eastAsia="Times New Roman" w:hAnsi="Times New Roman" w:cs="Times New Roman"/>
        <w:sz w:val="24"/>
        <w:szCs w:val="24"/>
      </w:rPr>
    </w:pPr>
    <w:r w:rsidRPr="000B1B80">
      <w:rPr>
        <w:rFonts w:ascii="Times New Roman" w:eastAsia="Times New Roman" w:hAnsi="Times New Roman" w:cs="Times New Roman"/>
        <w:sz w:val="24"/>
        <w:szCs w:val="24"/>
      </w:rPr>
      <w:t>3</w:t>
    </w:r>
  </w:p>
  <w:p w14:paraId="0F7CE086" w14:textId="7D00B57B" w:rsidR="00D029AC" w:rsidRDefault="00D029AC">
    <w:pPr>
      <w:pStyle w:val="Footer"/>
    </w:pPr>
  </w:p>
  <w:p w14:paraId="5FBDE367" w14:textId="77777777" w:rsidR="00D029AC" w:rsidRDefault="00D02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1C4BF" w14:textId="77777777" w:rsidR="00D029AC" w:rsidRDefault="00D029AC" w:rsidP="00BF6263">
    <w:pPr>
      <w:spacing w:line="24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goal of this document is to provide general information and is not meant to act as a substitute to legal advice from an attorney.</w:t>
    </w:r>
  </w:p>
  <w:p w14:paraId="31A5C727" w14:textId="0D415F75" w:rsidR="00D029AC" w:rsidRDefault="00D029AC" w:rsidP="00BF6263">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p>
  <w:p w14:paraId="78E5CDF3" w14:textId="77777777" w:rsidR="00D029AC" w:rsidRDefault="00D0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2BF5" w14:textId="77777777" w:rsidR="006D42D1" w:rsidRDefault="006D42D1">
      <w:pPr>
        <w:spacing w:line="240" w:lineRule="auto"/>
      </w:pPr>
      <w:r>
        <w:separator/>
      </w:r>
    </w:p>
  </w:footnote>
  <w:footnote w:type="continuationSeparator" w:id="0">
    <w:p w14:paraId="47E19F38" w14:textId="77777777" w:rsidR="006D42D1" w:rsidRDefault="006D4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9394" w14:textId="77777777" w:rsidR="00D029AC" w:rsidRDefault="00D029AC">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2241"/>
    <w:multiLevelType w:val="multilevel"/>
    <w:tmpl w:val="99ACF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411B11"/>
    <w:multiLevelType w:val="multilevel"/>
    <w:tmpl w:val="0598D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725D57"/>
    <w:multiLevelType w:val="hybridMultilevel"/>
    <w:tmpl w:val="4B008E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4996C80"/>
    <w:multiLevelType w:val="hybridMultilevel"/>
    <w:tmpl w:val="5D32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79"/>
    <w:rsid w:val="000B1B80"/>
    <w:rsid w:val="000C488B"/>
    <w:rsid w:val="000E0722"/>
    <w:rsid w:val="001753B1"/>
    <w:rsid w:val="001A7397"/>
    <w:rsid w:val="001E78D3"/>
    <w:rsid w:val="00224F3D"/>
    <w:rsid w:val="002527D1"/>
    <w:rsid w:val="002A15EB"/>
    <w:rsid w:val="002C1FA0"/>
    <w:rsid w:val="00320FA6"/>
    <w:rsid w:val="003A0A6F"/>
    <w:rsid w:val="003C7592"/>
    <w:rsid w:val="00424E87"/>
    <w:rsid w:val="00467C6E"/>
    <w:rsid w:val="005224DB"/>
    <w:rsid w:val="005242D6"/>
    <w:rsid w:val="006009B6"/>
    <w:rsid w:val="0063470A"/>
    <w:rsid w:val="00683750"/>
    <w:rsid w:val="006D42D1"/>
    <w:rsid w:val="007149B4"/>
    <w:rsid w:val="007364CF"/>
    <w:rsid w:val="00736EDE"/>
    <w:rsid w:val="0073704A"/>
    <w:rsid w:val="007A0779"/>
    <w:rsid w:val="007D2543"/>
    <w:rsid w:val="007D2FB2"/>
    <w:rsid w:val="00826010"/>
    <w:rsid w:val="008A3CC7"/>
    <w:rsid w:val="00922C2D"/>
    <w:rsid w:val="009368B3"/>
    <w:rsid w:val="00944A8B"/>
    <w:rsid w:val="00954FA5"/>
    <w:rsid w:val="00992333"/>
    <w:rsid w:val="009A11A2"/>
    <w:rsid w:val="009A6016"/>
    <w:rsid w:val="009F4233"/>
    <w:rsid w:val="00AE451B"/>
    <w:rsid w:val="00B12270"/>
    <w:rsid w:val="00B15E58"/>
    <w:rsid w:val="00B173D8"/>
    <w:rsid w:val="00B34854"/>
    <w:rsid w:val="00B4047D"/>
    <w:rsid w:val="00B43475"/>
    <w:rsid w:val="00B82671"/>
    <w:rsid w:val="00B87502"/>
    <w:rsid w:val="00BC74DC"/>
    <w:rsid w:val="00BF6263"/>
    <w:rsid w:val="00C14E36"/>
    <w:rsid w:val="00C83EA5"/>
    <w:rsid w:val="00D029AC"/>
    <w:rsid w:val="00D22E89"/>
    <w:rsid w:val="00D70FDB"/>
    <w:rsid w:val="00DC2F60"/>
    <w:rsid w:val="00DE5685"/>
    <w:rsid w:val="00E0539C"/>
    <w:rsid w:val="00E07143"/>
    <w:rsid w:val="00E4089B"/>
    <w:rsid w:val="00E52244"/>
    <w:rsid w:val="00E86705"/>
    <w:rsid w:val="00EA2879"/>
    <w:rsid w:val="00F84832"/>
    <w:rsid w:val="00FB1613"/>
    <w:rsid w:val="00FC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DB2CD"/>
  <w15:docId w15:val="{17C43638-EFCE-4C75-BAE6-62C938F0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83E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A5"/>
    <w:rPr>
      <w:rFonts w:ascii="Segoe UI" w:hAnsi="Segoe UI" w:cs="Segoe UI"/>
      <w:sz w:val="18"/>
      <w:szCs w:val="18"/>
    </w:rPr>
  </w:style>
  <w:style w:type="character" w:styleId="Hyperlink">
    <w:name w:val="Hyperlink"/>
    <w:basedOn w:val="DefaultParagraphFont"/>
    <w:uiPriority w:val="99"/>
    <w:unhideWhenUsed/>
    <w:rsid w:val="00BF6263"/>
    <w:rPr>
      <w:color w:val="0000FF" w:themeColor="hyperlink"/>
      <w:u w:val="single"/>
    </w:rPr>
  </w:style>
  <w:style w:type="paragraph" w:styleId="Header">
    <w:name w:val="header"/>
    <w:basedOn w:val="Normal"/>
    <w:link w:val="HeaderChar"/>
    <w:uiPriority w:val="99"/>
    <w:unhideWhenUsed/>
    <w:rsid w:val="00BF6263"/>
    <w:pPr>
      <w:tabs>
        <w:tab w:val="center" w:pos="4680"/>
        <w:tab w:val="right" w:pos="9360"/>
      </w:tabs>
      <w:spacing w:line="240" w:lineRule="auto"/>
    </w:pPr>
  </w:style>
  <w:style w:type="character" w:customStyle="1" w:styleId="HeaderChar">
    <w:name w:val="Header Char"/>
    <w:basedOn w:val="DefaultParagraphFont"/>
    <w:link w:val="Header"/>
    <w:uiPriority w:val="99"/>
    <w:rsid w:val="00BF6263"/>
  </w:style>
  <w:style w:type="paragraph" w:styleId="Footer">
    <w:name w:val="footer"/>
    <w:basedOn w:val="Normal"/>
    <w:link w:val="FooterChar"/>
    <w:uiPriority w:val="99"/>
    <w:unhideWhenUsed/>
    <w:rsid w:val="00BF6263"/>
    <w:pPr>
      <w:tabs>
        <w:tab w:val="center" w:pos="4680"/>
        <w:tab w:val="right" w:pos="9360"/>
      </w:tabs>
      <w:spacing w:line="240" w:lineRule="auto"/>
    </w:pPr>
  </w:style>
  <w:style w:type="character" w:customStyle="1" w:styleId="FooterChar">
    <w:name w:val="Footer Char"/>
    <w:basedOn w:val="DefaultParagraphFont"/>
    <w:link w:val="Footer"/>
    <w:uiPriority w:val="99"/>
    <w:rsid w:val="00BF6263"/>
  </w:style>
  <w:style w:type="character" w:styleId="FollowedHyperlink">
    <w:name w:val="FollowedHyperlink"/>
    <w:basedOn w:val="DefaultParagraphFont"/>
    <w:uiPriority w:val="99"/>
    <w:semiHidden/>
    <w:unhideWhenUsed/>
    <w:rsid w:val="00BF6263"/>
    <w:rPr>
      <w:color w:val="800080" w:themeColor="followedHyperlink"/>
      <w:u w:val="single"/>
    </w:rPr>
  </w:style>
  <w:style w:type="paragraph" w:styleId="ListParagraph">
    <w:name w:val="List Paragraph"/>
    <w:basedOn w:val="Normal"/>
    <w:uiPriority w:val="34"/>
    <w:qFormat/>
    <w:rsid w:val="00320FA6"/>
    <w:pPr>
      <w:ind w:left="720"/>
    </w:pPr>
  </w:style>
  <w:style w:type="character" w:styleId="UnresolvedMention">
    <w:name w:val="Unresolved Mention"/>
    <w:basedOn w:val="DefaultParagraphFont"/>
    <w:uiPriority w:val="99"/>
    <w:semiHidden/>
    <w:unhideWhenUsed/>
    <w:rsid w:val="009A1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7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cis.gov/ilink/docView/SLB/HTML/SLB/0-0-0-1/0-0-0-29/0-0-0-2006.html" TargetMode="External"/><Relationship Id="rId18" Type="http://schemas.openxmlformats.org/officeDocument/2006/relationships/hyperlink" Target="https://www.supremecourt.gov/opinions/17pdf/17-965_h315.pdf" TargetMode="External"/><Relationship Id="rId26" Type="http://schemas.openxmlformats.org/officeDocument/2006/relationships/hyperlink" Target="https://pennstatelaw.psu.edu/sites/default/files/FILED%20Amicus%20Brief%20%28with%20Motion%20for%20Leave%20to%20File%29.pdf" TargetMode="External"/><Relationship Id="rId39" Type="http://schemas.openxmlformats.org/officeDocument/2006/relationships/hyperlink" Target="https://www.humanrightsfirst.org/topics/refugee-protection" TargetMode="External"/><Relationship Id="rId3" Type="http://schemas.openxmlformats.org/officeDocument/2006/relationships/customXml" Target="../customXml/item3.xml"/><Relationship Id="rId21" Type="http://schemas.openxmlformats.org/officeDocument/2006/relationships/hyperlink" Target="https://www.federalregister.gov/uploads/2011/01/the_rulemaking_process.pdf" TargetMode="External"/><Relationship Id="rId34" Type="http://schemas.openxmlformats.org/officeDocument/2006/relationships/hyperlink" Target="https://www.law.cornell.edu/uscode/text/5/553"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hitehouse.gov/presidential-actions/presidential-proclamation-addressing-mass-migration-southern-border-united-states/" TargetMode="External"/><Relationship Id="rId17" Type="http://schemas.openxmlformats.org/officeDocument/2006/relationships/hyperlink" Target="https://www.uscis.gov/ilink/docView/SLB/HTML/SLB/0-0-0-1/0-0-0-29/0-0-0-2006.html" TargetMode="External"/><Relationship Id="rId25" Type="http://schemas.openxmlformats.org/officeDocument/2006/relationships/hyperlink" Target="https://www.cand.uscourts.gov/filelibrary/3516/3-18-cv-06810-JST_Order_granting_temporary-res.pdf" TargetMode="External"/><Relationship Id="rId33" Type="http://schemas.openxmlformats.org/officeDocument/2006/relationships/hyperlink" Target="https://www.uscis.gov/ilink/docView/SLB/HTML/SLB/0-0-0-1/0-0-0-29/0-0-0-1687.html" TargetMode="External"/><Relationship Id="rId38" Type="http://schemas.openxmlformats.org/officeDocument/2006/relationships/hyperlink" Target="https://americanimmigrationcouncil.org/" TargetMode="External"/><Relationship Id="rId2" Type="http://schemas.openxmlformats.org/officeDocument/2006/relationships/customXml" Target="../customXml/item2.xml"/><Relationship Id="rId16" Type="http://schemas.openxmlformats.org/officeDocument/2006/relationships/hyperlink" Target="https://www.uscis.gov/ilink/docView/SLB/HTML/SLB/0-0-0-1/0-0-0-29/0-0-0-1687.html" TargetMode="External"/><Relationship Id="rId20" Type="http://schemas.openxmlformats.org/officeDocument/2006/relationships/hyperlink" Target="https://www.cfr.org/backgrounder/central-americas-violent-northern-triangle" TargetMode="External"/><Relationship Id="rId29" Type="http://schemas.openxmlformats.org/officeDocument/2006/relationships/hyperlink" Target="https://www.supremecourt.gov/orders/courtorders/122118zr_986b.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po.gov/fdsys/pkg/FR-2018-11-09/pdf/2018-24594.pdf" TargetMode="External"/><Relationship Id="rId24" Type="http://schemas.openxmlformats.org/officeDocument/2006/relationships/hyperlink" Target="https://www.cand.uscourts.gov/home" TargetMode="External"/><Relationship Id="rId32" Type="http://schemas.openxmlformats.org/officeDocument/2006/relationships/hyperlink" Target="https://www.uscis.gov/ilink/docView/SLB/HTML/SLB/0-0-0-1/0-0-0-29/0-0-0-1687.html" TargetMode="External"/><Relationship Id="rId37" Type="http://schemas.openxmlformats.org/officeDocument/2006/relationships/hyperlink" Target="http://www.aila.or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scis.gov/ilink/docView/SLB/HTML/SLB/0-0-0-1/0-0-0-29/0-0-0-4204.html" TargetMode="External"/><Relationship Id="rId23" Type="http://schemas.openxmlformats.org/officeDocument/2006/relationships/hyperlink" Target="https://www.splcenter.org/news/2018/11/09/splc-sues-trump-administration-over-president&#8217;s-asylum-ban" TargetMode="External"/><Relationship Id="rId28" Type="http://schemas.openxmlformats.org/officeDocument/2006/relationships/hyperlink" Target="https://www.lawfareblog.com/ninth-circuits-asylum-ban-ruling-message-trump" TargetMode="External"/><Relationship Id="rId36" Type="http://schemas.openxmlformats.org/officeDocument/2006/relationships/hyperlink" Target="https://www.dhs.gov/news/2018/06/18/myth-vs-fact-dhs-zero-tolerance-policy" TargetMode="External"/><Relationship Id="rId10" Type="http://schemas.openxmlformats.org/officeDocument/2006/relationships/image" Target="media/image1.png"/><Relationship Id="rId19" Type="http://schemas.openxmlformats.org/officeDocument/2006/relationships/hyperlink" Target="https://www.uscis.gov/ilink/docView/SLB/HTML/SLB/0-0-0-1/0-0-0-29/0-0-0-1687.html" TargetMode="External"/><Relationship Id="rId31" Type="http://schemas.openxmlformats.org/officeDocument/2006/relationships/hyperlink" Target="https://cdn.ca9.uscourts.gov/datastore/opinions/2020/02/28/18-17274.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cis.gov/ilink/docView/SLB/HTML/SLB/0-0-0-1/0-0-0-29/0-0-0-1687.html" TargetMode="External"/><Relationship Id="rId22" Type="http://schemas.openxmlformats.org/officeDocument/2006/relationships/hyperlink" Target="https://en.wikisource.org/wiki/Youngstown_Sheet_%26_Tube_Company_v._Sawyer_(343_U.S._579)" TargetMode="External"/><Relationship Id="rId27" Type="http://schemas.openxmlformats.org/officeDocument/2006/relationships/hyperlink" Target="https://www.cand.uscourts.gov/pages/1227" TargetMode="External"/><Relationship Id="rId30" Type="http://schemas.openxmlformats.org/officeDocument/2006/relationships/hyperlink" Target="https://www.cnn.com/2019/08/02/politics/read-ruling-trump-asylum-ban/index.html" TargetMode="External"/><Relationship Id="rId35" Type="http://schemas.openxmlformats.org/officeDocument/2006/relationships/hyperlink" Target="https://pennstatelaw.psu.edu/practice-skills/clinics/center-immigrants-right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CCBE67464534FB4CD18166BA22260" ma:contentTypeVersion="10" ma:contentTypeDescription="Create a new document." ma:contentTypeScope="" ma:versionID="91b774d25478098b0d6176cc10b515c9">
  <xsd:schema xmlns:xsd="http://www.w3.org/2001/XMLSchema" xmlns:xs="http://www.w3.org/2001/XMLSchema" xmlns:p="http://schemas.microsoft.com/office/2006/metadata/properties" xmlns:ns3="c09ce9be-fdf1-4e31-a4a5-3fd8073982fc" targetNamespace="http://schemas.microsoft.com/office/2006/metadata/properties" ma:root="true" ma:fieldsID="4ec9c64211ffcbdca8d30d7886c522aa" ns3:_="">
    <xsd:import namespace="c09ce9be-fdf1-4e31-a4a5-3fd8073982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9be-fdf1-4e31-a4a5-3fd80739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64DD0-979E-49D0-96C6-10B114DC0582}">
  <ds:schemaRefs>
    <ds:schemaRef ds:uri="http://schemas.microsoft.com/sharepoint/v3/contenttype/forms"/>
  </ds:schemaRefs>
</ds:datastoreItem>
</file>

<file path=customXml/itemProps2.xml><?xml version="1.0" encoding="utf-8"?>
<ds:datastoreItem xmlns:ds="http://schemas.openxmlformats.org/officeDocument/2006/customXml" ds:itemID="{FE0280DC-572B-4A3C-95F4-0A103DFBEB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9ce9be-fdf1-4e31-a4a5-3fd8073982fc"/>
    <ds:schemaRef ds:uri="http://www.w3.org/XML/1998/namespace"/>
    <ds:schemaRef ds:uri="http://purl.org/dc/dcmitype/"/>
  </ds:schemaRefs>
</ds:datastoreItem>
</file>

<file path=customXml/itemProps3.xml><?xml version="1.0" encoding="utf-8"?>
<ds:datastoreItem xmlns:ds="http://schemas.openxmlformats.org/officeDocument/2006/customXml" ds:itemID="{B2D801E2-63B9-4089-AE52-E4ED8E509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e9be-fdf1-4e31-a4a5-3fd807398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 Wadhia</dc:creator>
  <cp:lastModifiedBy>Brummert, Samantha A.K.</cp:lastModifiedBy>
  <cp:revision>2</cp:revision>
  <cp:lastPrinted>2018-11-23T20:19:00Z</cp:lastPrinted>
  <dcterms:created xsi:type="dcterms:W3CDTF">2020-03-03T19:11:00Z</dcterms:created>
  <dcterms:modified xsi:type="dcterms:W3CDTF">2020-03-03T19:11:00Z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0x010100049CCBE67464534FB4CD18166BA22260</vt:lpwstr>
  </property>
</Properties>
</file>