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309E" w14:textId="77777777" w:rsidR="003A0A6F" w:rsidRPr="0069286B" w:rsidRDefault="003A0A6F" w:rsidP="009D5D2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 wp14:anchorId="10478326" wp14:editId="227EF7A3">
            <wp:extent cx="59436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60CD2" w14:textId="77777777" w:rsidR="003A0A6F" w:rsidRPr="0069286B" w:rsidRDefault="003A0A6F" w:rsidP="009D5D2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3F257A" w14:textId="66751391" w:rsidR="0047676A" w:rsidRPr="00B714D4" w:rsidRDefault="0047676A" w:rsidP="009D5D2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14D4">
        <w:rPr>
          <w:rFonts w:ascii="Times New Roman" w:eastAsia="Times New Roman" w:hAnsi="Times New Roman" w:cs="Times New Roman"/>
          <w:b/>
          <w:i/>
          <w:sz w:val="32"/>
          <w:szCs w:val="32"/>
        </w:rPr>
        <w:t>Bibliography for</w:t>
      </w:r>
    </w:p>
    <w:p w14:paraId="5FF8B526" w14:textId="554F5365" w:rsidR="003A0A6F" w:rsidRPr="00B714D4" w:rsidRDefault="0047676A" w:rsidP="009D5D2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14D4">
        <w:rPr>
          <w:rFonts w:ascii="Times New Roman" w:eastAsia="Times New Roman" w:hAnsi="Times New Roman" w:cs="Times New Roman"/>
          <w:b/>
          <w:i/>
          <w:sz w:val="32"/>
          <w:szCs w:val="32"/>
        </w:rPr>
        <w:t>Immigration, COVID-19, and our Community</w:t>
      </w:r>
      <w:r w:rsidR="000F3E93" w:rsidRPr="00B714D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B714D4">
        <w:rPr>
          <w:rFonts w:ascii="Times New Roman" w:eastAsia="Times New Roman" w:hAnsi="Times New Roman" w:cs="Times New Roman"/>
          <w:b/>
          <w:i/>
          <w:sz w:val="32"/>
          <w:szCs w:val="32"/>
        </w:rPr>
        <w:t>A Town Hall</w:t>
      </w:r>
    </w:p>
    <w:p w14:paraId="634A5C14" w14:textId="738DEB2B" w:rsidR="003A0A6F" w:rsidRPr="004E2DEE" w:rsidRDefault="009E5E5B" w:rsidP="009D5D2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E2DEE">
        <w:rPr>
          <w:rFonts w:ascii="Times New Roman" w:eastAsia="Times New Roman" w:hAnsi="Times New Roman" w:cs="Times New Roman"/>
          <w:i/>
          <w:sz w:val="24"/>
          <w:szCs w:val="24"/>
        </w:rPr>
        <w:t>April</w:t>
      </w:r>
      <w:r w:rsidR="001753B1" w:rsidRPr="004E2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676A" w:rsidRPr="004E2DE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86976" w:rsidRPr="004E2DEE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1753B1" w:rsidRPr="004E2DEE">
        <w:rPr>
          <w:rFonts w:ascii="Times New Roman" w:eastAsia="Times New Roman" w:hAnsi="Times New Roman" w:cs="Times New Roman"/>
          <w:i/>
          <w:sz w:val="24"/>
          <w:szCs w:val="24"/>
        </w:rPr>
        <w:t>, 20</w:t>
      </w:r>
      <w:r w:rsidR="00E52244" w:rsidRPr="004E2DEE">
        <w:rPr>
          <w:rFonts w:ascii="Times New Roman" w:eastAsia="Times New Roman" w:hAnsi="Times New Roman" w:cs="Times New Roman"/>
          <w:i/>
          <w:sz w:val="24"/>
          <w:szCs w:val="24"/>
        </w:rPr>
        <w:t>20</w:t>
      </w:r>
    </w:p>
    <w:p w14:paraId="4D7EE37B" w14:textId="17E9BD34" w:rsidR="0011154E" w:rsidRPr="0069286B" w:rsidRDefault="0011154E" w:rsidP="009D5D2C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2EE598" w14:textId="63CFB95D" w:rsidR="0011154E" w:rsidRPr="0069286B" w:rsidRDefault="0011154E" w:rsidP="009D5D2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sz w:val="24"/>
          <w:szCs w:val="24"/>
        </w:rPr>
        <w:t>On April 16, 2020, the Center for Immigrants’ Rights Clinic hosted an online town hall to provide key updates on immigration, COVID-19, and the community. The clinic presented on several topics: Immigration Services, Imm</w:t>
      </w:r>
      <w:r w:rsidR="00F948BD" w:rsidRPr="0069286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286B">
        <w:rPr>
          <w:rFonts w:ascii="Times New Roman" w:eastAsia="Times New Roman" w:hAnsi="Times New Roman" w:cs="Times New Roman"/>
          <w:sz w:val="24"/>
          <w:szCs w:val="24"/>
        </w:rPr>
        <w:t xml:space="preserve">gration enforcement and detention, Immigration courts, borders, U.S. Consulates and Embassies, Public benefits and food security, and the CARES Act. Director </w:t>
      </w:r>
      <w:proofErr w:type="spellStart"/>
      <w:r w:rsidR="00F948BD" w:rsidRPr="0069286B">
        <w:rPr>
          <w:rFonts w:ascii="Times New Roman" w:eastAsia="Times New Roman" w:hAnsi="Times New Roman" w:cs="Times New Roman"/>
          <w:sz w:val="24"/>
          <w:szCs w:val="24"/>
        </w:rPr>
        <w:t>Massume</w:t>
      </w:r>
      <w:proofErr w:type="spellEnd"/>
      <w:r w:rsidR="00F948BD" w:rsidRPr="0069286B">
        <w:rPr>
          <w:rFonts w:ascii="Times New Roman" w:eastAsia="Times New Roman" w:hAnsi="Times New Roman" w:cs="Times New Roman"/>
          <w:sz w:val="24"/>
          <w:szCs w:val="24"/>
        </w:rPr>
        <w:t xml:space="preserve"> Assaf shared updates on behalf of the Directorate of International Student &amp; Scholar Advising (DISSA</w:t>
      </w:r>
      <w:r w:rsidR="00F948BD" w:rsidRPr="00C8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86BDC" w:rsidRPr="00C86976">
        <w:rPr>
          <w:rFonts w:ascii="Times New Roman" w:eastAsia="Times New Roman" w:hAnsi="Times New Roman" w:cs="Times New Roman"/>
          <w:sz w:val="24"/>
          <w:szCs w:val="24"/>
        </w:rPr>
        <w:t xml:space="preserve">In addition to the </w:t>
      </w:r>
      <w:proofErr w:type="spellStart"/>
      <w:r w:rsidR="00D86BDC" w:rsidRPr="00C86976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D86BDC" w:rsidRPr="00C86976">
        <w:rPr>
          <w:rFonts w:ascii="Times New Roman" w:eastAsia="Times New Roman" w:hAnsi="Times New Roman" w:cs="Times New Roman"/>
          <w:sz w:val="24"/>
          <w:szCs w:val="24"/>
        </w:rPr>
        <w:t xml:space="preserve"> slides, video footage from t</w:t>
      </w:r>
      <w:r w:rsidR="00F948BD" w:rsidRPr="00C86976">
        <w:rPr>
          <w:rFonts w:ascii="Times New Roman" w:eastAsia="Times New Roman" w:hAnsi="Times New Roman" w:cs="Times New Roman"/>
          <w:sz w:val="24"/>
          <w:szCs w:val="24"/>
        </w:rPr>
        <w:t xml:space="preserve">he town hall was </w:t>
      </w:r>
      <w:hyperlink r:id="rId11" w:history="1">
        <w:r w:rsidR="00F948BD" w:rsidRPr="00C869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archived</w:t>
        </w:r>
      </w:hyperlink>
      <w:r w:rsidR="00F948BD" w:rsidRPr="00C86976">
        <w:rPr>
          <w:rFonts w:ascii="Times New Roman" w:eastAsia="Times New Roman" w:hAnsi="Times New Roman" w:cs="Times New Roman"/>
          <w:sz w:val="24"/>
          <w:szCs w:val="24"/>
        </w:rPr>
        <w:t xml:space="preserve"> and can </w:t>
      </w:r>
      <w:r w:rsidR="00D86BDC" w:rsidRPr="00C86976">
        <w:rPr>
          <w:rFonts w:ascii="Times New Roman" w:eastAsia="Times New Roman" w:hAnsi="Times New Roman" w:cs="Times New Roman"/>
          <w:sz w:val="24"/>
          <w:szCs w:val="24"/>
        </w:rPr>
        <w:t xml:space="preserve">accessed on the </w:t>
      </w:r>
      <w:hyperlink r:id="rId12" w:anchor="COVID-19" w:history="1">
        <w:r w:rsidR="00D86BDC" w:rsidRPr="00C869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clinic’s web page</w:t>
        </w:r>
      </w:hyperlink>
      <w:r w:rsidR="00D86BDC" w:rsidRPr="00C86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FC1B3" w14:textId="77777777" w:rsidR="0011154E" w:rsidRPr="0069286B" w:rsidRDefault="0011154E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B75254" w14:textId="691EAD02" w:rsidR="0047676A" w:rsidRPr="0069286B" w:rsidRDefault="0066023E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7676A" w:rsidRPr="0069286B">
        <w:rPr>
          <w:rFonts w:ascii="Times New Roman" w:eastAsia="Times New Roman" w:hAnsi="Times New Roman" w:cs="Times New Roman"/>
          <w:b/>
          <w:sz w:val="24"/>
          <w:szCs w:val="24"/>
        </w:rPr>
        <w:t>Immigration Services</w:t>
      </w:r>
    </w:p>
    <w:p w14:paraId="1FBE8DCB" w14:textId="0983B92A" w:rsidR="00220115" w:rsidRPr="0069286B" w:rsidRDefault="00ED03EE" w:rsidP="009D5D2C">
      <w:pPr>
        <w:numPr>
          <w:ilvl w:val="0"/>
          <w:numId w:val="3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Which USCIS offices are closed?</w:t>
      </w:r>
    </w:p>
    <w:p w14:paraId="2A58D6E1" w14:textId="77777777" w:rsidR="00E2620A" w:rsidRPr="0069286B" w:rsidRDefault="00E2620A" w:rsidP="00E2620A">
      <w:pPr>
        <w:pStyle w:val="EndnoteText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i/>
          <w:color w:val="222222"/>
          <w:sz w:val="24"/>
          <w:szCs w:val="24"/>
        </w:rPr>
        <w:t>What We Do</w:t>
      </w:r>
      <w:r w:rsidRPr="0069286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smallCaps/>
          <w:color w:val="222222"/>
          <w:sz w:val="24"/>
          <w:szCs w:val="24"/>
        </w:rPr>
        <w:t xml:space="preserve">U.S. Citizenship and Immigration </w:t>
      </w:r>
      <w:proofErr w:type="spellStart"/>
      <w:r w:rsidRPr="0069286B">
        <w:rPr>
          <w:rFonts w:ascii="Times New Roman" w:hAnsi="Times New Roman" w:cs="Times New Roman"/>
          <w:smallCaps/>
          <w:color w:val="222222"/>
          <w:sz w:val="24"/>
          <w:szCs w:val="24"/>
        </w:rPr>
        <w:t>Servs</w:t>
      </w:r>
      <w:proofErr w:type="spellEnd"/>
      <w:r w:rsidRPr="0069286B">
        <w:rPr>
          <w:rFonts w:ascii="Times New Roman" w:hAnsi="Times New Roman" w:cs="Times New Roman"/>
          <w:color w:val="222222"/>
          <w:sz w:val="24"/>
          <w:szCs w:val="24"/>
        </w:rPr>
        <w:t xml:space="preserve">. (Feb. 27, 2020), </w:t>
      </w:r>
      <w:hyperlink r:id="rId13" w:history="1">
        <w:r w:rsidRPr="006928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https://www.uscis.gov/about-us/what-we-do</w:t>
        </w:r>
      </w:hyperlink>
      <w:r w:rsidRPr="0069286B">
        <w:rPr>
          <w:rFonts w:ascii="Times New Roman" w:hAnsi="Times New Roman" w:cs="Times New Roman"/>
          <w:sz w:val="24"/>
          <w:szCs w:val="24"/>
        </w:rPr>
        <w:t>.</w:t>
      </w:r>
    </w:p>
    <w:p w14:paraId="418B6BB2" w14:textId="77777777" w:rsidR="00E2620A" w:rsidRPr="0069286B" w:rsidRDefault="00E2620A" w:rsidP="00E2620A">
      <w:pPr>
        <w:pStyle w:val="EndnoteText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i/>
          <w:sz w:val="24"/>
          <w:szCs w:val="24"/>
        </w:rPr>
        <w:t>USCIS Response to Coronavirus 2019 (COVID-19)</w:t>
      </w:r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smallCaps/>
          <w:sz w:val="24"/>
          <w:szCs w:val="24"/>
        </w:rPr>
        <w:t xml:space="preserve">U.S. Citizenship and Immigration </w:t>
      </w:r>
      <w:proofErr w:type="spellStart"/>
      <w:r w:rsidRPr="0069286B">
        <w:rPr>
          <w:rFonts w:ascii="Times New Roman" w:hAnsi="Times New Roman" w:cs="Times New Roman"/>
          <w:smallCaps/>
          <w:sz w:val="24"/>
          <w:szCs w:val="24"/>
        </w:rPr>
        <w:t>Servs</w:t>
      </w:r>
      <w:proofErr w:type="spellEnd"/>
      <w:r w:rsidRPr="0069286B">
        <w:rPr>
          <w:rFonts w:ascii="Times New Roman" w:hAnsi="Times New Roman" w:cs="Times New Roman"/>
          <w:sz w:val="24"/>
          <w:szCs w:val="24"/>
        </w:rPr>
        <w:t xml:space="preserve">. (Apr. 1, 2020), </w:t>
      </w:r>
      <w:hyperlink r:id="rId14" w:history="1">
        <w:r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https://www.uscis.gov/about-us/uscis-response-coronavirus-2019-covid-19</w:t>
        </w:r>
      </w:hyperlink>
      <w:r w:rsidRPr="0069286B">
        <w:rPr>
          <w:rFonts w:ascii="Times New Roman" w:hAnsi="Times New Roman" w:cs="Times New Roman"/>
          <w:sz w:val="24"/>
          <w:szCs w:val="24"/>
        </w:rPr>
        <w:t>.</w:t>
      </w:r>
    </w:p>
    <w:p w14:paraId="18CB19EB" w14:textId="3CCDE308" w:rsidR="00E2620A" w:rsidRPr="0069286B" w:rsidRDefault="00E2620A" w:rsidP="00E2620A">
      <w:pPr>
        <w:pStyle w:val="EndnoteText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i/>
          <w:sz w:val="24"/>
          <w:szCs w:val="24"/>
        </w:rPr>
        <w:t>USCIS Office Closings</w:t>
      </w:r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smallCaps/>
          <w:sz w:val="24"/>
          <w:szCs w:val="24"/>
        </w:rPr>
        <w:t xml:space="preserve">U.S. Citizenship and Immigration </w:t>
      </w:r>
      <w:proofErr w:type="spellStart"/>
      <w:r w:rsidRPr="0069286B">
        <w:rPr>
          <w:rFonts w:ascii="Times New Roman" w:hAnsi="Times New Roman" w:cs="Times New Roman"/>
          <w:smallCaps/>
          <w:sz w:val="24"/>
          <w:szCs w:val="24"/>
        </w:rPr>
        <w:t>Servs</w:t>
      </w:r>
      <w:proofErr w:type="spellEnd"/>
      <w:r w:rsidRPr="0069286B">
        <w:rPr>
          <w:rFonts w:ascii="Times New Roman" w:hAnsi="Times New Roman" w:cs="Times New Roman"/>
          <w:sz w:val="24"/>
          <w:szCs w:val="24"/>
        </w:rPr>
        <w:t xml:space="preserve">. (Apr. 10, 2020), </w:t>
      </w:r>
      <w:hyperlink r:id="rId15" w:history="1">
        <w:r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https://www.uscis.gov/about-us/uscis-office-closings</w:t>
        </w:r>
      </w:hyperlink>
      <w:r w:rsidRPr="0069286B">
        <w:rPr>
          <w:rFonts w:ascii="Times New Roman" w:hAnsi="Times New Roman" w:cs="Times New Roman"/>
          <w:sz w:val="24"/>
          <w:szCs w:val="24"/>
        </w:rPr>
        <w:t>.</w:t>
      </w:r>
    </w:p>
    <w:p w14:paraId="1D63378F" w14:textId="77777777" w:rsidR="00E2620A" w:rsidRPr="0069286B" w:rsidRDefault="00E2620A" w:rsidP="00E2620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526302" w14:textId="265F109A" w:rsidR="00220115" w:rsidRPr="0069286B" w:rsidRDefault="00ED03EE" w:rsidP="00E2620A">
      <w:pPr>
        <w:numPr>
          <w:ilvl w:val="0"/>
          <w:numId w:val="3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 if I had a green card interview or an affirmative asylum interview scheduled in person during the time the USCIS office is closed?</w:t>
      </w:r>
      <w:r w:rsidR="00E2620A"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What if I had a biometrics (fingerprinting) appointment scheduled during the time that offices are closed? What about DACA?</w:t>
      </w:r>
    </w:p>
    <w:p w14:paraId="33198C4A" w14:textId="77777777" w:rsidR="00E2620A" w:rsidRPr="0069286B" w:rsidRDefault="00E2620A" w:rsidP="00E2620A">
      <w:pPr>
        <w:pStyle w:val="EndnoteText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i/>
          <w:sz w:val="24"/>
          <w:szCs w:val="24"/>
        </w:rPr>
        <w:t>USCIS Response to Coronavirus 2019 (COVID-19)</w:t>
      </w:r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smallCaps/>
          <w:sz w:val="24"/>
          <w:szCs w:val="24"/>
        </w:rPr>
        <w:t xml:space="preserve">U.S. Citizenship and Immigration </w:t>
      </w:r>
      <w:proofErr w:type="spellStart"/>
      <w:r w:rsidRPr="0069286B">
        <w:rPr>
          <w:rFonts w:ascii="Times New Roman" w:hAnsi="Times New Roman" w:cs="Times New Roman"/>
          <w:smallCaps/>
          <w:sz w:val="24"/>
          <w:szCs w:val="24"/>
        </w:rPr>
        <w:t>Servs</w:t>
      </w:r>
      <w:proofErr w:type="spellEnd"/>
      <w:r w:rsidRPr="0069286B">
        <w:rPr>
          <w:rFonts w:ascii="Times New Roman" w:hAnsi="Times New Roman" w:cs="Times New Roman"/>
          <w:sz w:val="24"/>
          <w:szCs w:val="24"/>
        </w:rPr>
        <w:t xml:space="preserve">. (Apr. 1, 2020), </w:t>
      </w:r>
      <w:hyperlink r:id="rId16" w:history="1">
        <w:r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https://www.uscis.gov/about-us/uscis-response-coronavirus-2019-covid-19</w:t>
        </w:r>
      </w:hyperlink>
      <w:r w:rsidRPr="0069286B">
        <w:rPr>
          <w:rFonts w:ascii="Times New Roman" w:hAnsi="Times New Roman" w:cs="Times New Roman"/>
          <w:sz w:val="24"/>
          <w:szCs w:val="24"/>
        </w:rPr>
        <w:t>.</w:t>
      </w:r>
    </w:p>
    <w:p w14:paraId="1A687B67" w14:textId="7CFF6DFE" w:rsidR="00E2620A" w:rsidRPr="0069286B" w:rsidRDefault="00E2620A" w:rsidP="00E2620A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14:paraId="3EC90A51" w14:textId="3552D005" w:rsidR="00B13A01" w:rsidRPr="0069286B" w:rsidRDefault="00ED03EE" w:rsidP="009D5D2C">
      <w:pPr>
        <w:numPr>
          <w:ilvl w:val="0"/>
          <w:numId w:val="3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 if I am a nonimmigrant and my status is set to expire before I can leave the United States?</w:t>
      </w:r>
    </w:p>
    <w:p w14:paraId="7E116800" w14:textId="77777777" w:rsidR="00E2620A" w:rsidRPr="0069286B" w:rsidRDefault="00E2620A" w:rsidP="00E2620A">
      <w:pPr>
        <w:pStyle w:val="EndnoteText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i/>
          <w:sz w:val="24"/>
          <w:szCs w:val="24"/>
        </w:rPr>
        <w:t>COVID-19 Delays in Extension/Change of Status Filings</w:t>
      </w:r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smallCaps/>
          <w:sz w:val="24"/>
          <w:szCs w:val="24"/>
        </w:rPr>
        <w:t xml:space="preserve">U.S. Citizenship and Immigration </w:t>
      </w:r>
      <w:proofErr w:type="spellStart"/>
      <w:r w:rsidRPr="0069286B">
        <w:rPr>
          <w:rFonts w:ascii="Times New Roman" w:hAnsi="Times New Roman" w:cs="Times New Roman"/>
          <w:smallCaps/>
          <w:sz w:val="24"/>
          <w:szCs w:val="24"/>
        </w:rPr>
        <w:t>Servs</w:t>
      </w:r>
      <w:proofErr w:type="spellEnd"/>
      <w:r w:rsidRPr="0069286B">
        <w:rPr>
          <w:rFonts w:ascii="Times New Roman" w:hAnsi="Times New Roman" w:cs="Times New Roman"/>
          <w:sz w:val="24"/>
          <w:szCs w:val="24"/>
        </w:rPr>
        <w:t xml:space="preserve">. (Apr. 13, 2020), </w:t>
      </w:r>
      <w:hyperlink r:id="rId17" w:history="1">
        <w:r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https://www.uscis.gov/news/alerts/covid-19-delays-extensionchange-status-filings</w:t>
        </w:r>
      </w:hyperlink>
      <w:r w:rsidRPr="006928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33319" w14:textId="77777777" w:rsidR="00E2620A" w:rsidRPr="0069286B" w:rsidRDefault="00E2620A" w:rsidP="00E2620A">
      <w:pPr>
        <w:spacing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C3C3DBF" w14:textId="452B2D8A" w:rsidR="0065015D" w:rsidRPr="0069286B" w:rsidRDefault="0065015D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DF53504" w14:textId="52B29F38" w:rsidR="00341103" w:rsidRPr="0069286B" w:rsidRDefault="000647AE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7676A" w:rsidRPr="0069286B">
        <w:rPr>
          <w:rFonts w:ascii="Times New Roman" w:eastAsia="Times New Roman" w:hAnsi="Times New Roman" w:cs="Times New Roman"/>
          <w:b/>
          <w:sz w:val="24"/>
          <w:szCs w:val="24"/>
        </w:rPr>
        <w:t>Immigration Enforcement &amp; Detention</w:t>
      </w:r>
    </w:p>
    <w:p w14:paraId="38AF68F7" w14:textId="258997FA" w:rsidR="003A2BC7" w:rsidRPr="0069286B" w:rsidRDefault="00ED03EE" w:rsidP="0069286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b/>
          <w:sz w:val="24"/>
          <w:szCs w:val="24"/>
          <w:lang w:val="en-US"/>
        </w:rPr>
        <w:t>Will the DHS conduct immigration enforcement at schools? Hospitals</w:t>
      </w:r>
    </w:p>
    <w:p w14:paraId="2FFB05E4" w14:textId="2971E8AE" w:rsidR="0069286B" w:rsidRPr="0069286B" w:rsidRDefault="0069286B" w:rsidP="0069286B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sz w:val="24"/>
          <w:szCs w:val="24"/>
          <w:lang w:val="en-US"/>
        </w:rPr>
        <w:lastRenderedPageBreak/>
        <w:t>Sensitive Locations Policy (2011)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Pr="00377CA1">
          <w:rPr>
            <w:rStyle w:val="Hyperlink"/>
            <w:rFonts w:ascii="Times New Roman" w:hAnsi="Times New Roman" w:cs="Times New Roman"/>
            <w:sz w:val="24"/>
            <w:szCs w:val="24"/>
          </w:rPr>
          <w:t>https://www.ice.gov/doclib/ero-outreach/pdf/10029.2-policy.pdf</w:t>
        </w:r>
      </w:hyperlink>
    </w:p>
    <w:p w14:paraId="0CD939F0" w14:textId="5E3AE992" w:rsidR="00E2620A" w:rsidRPr="0069286B" w:rsidRDefault="0069286B" w:rsidP="0069286B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sz w:val="24"/>
          <w:szCs w:val="24"/>
        </w:rPr>
        <w:t>ICE Guidance on COVID-19 (March 18, 2020)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77CA1">
          <w:rPr>
            <w:rStyle w:val="Hyperlink"/>
            <w:rFonts w:ascii="Times New Roman" w:hAnsi="Times New Roman" w:cs="Times New Roman"/>
            <w:sz w:val="24"/>
            <w:szCs w:val="24"/>
          </w:rPr>
          <w:t>https://www.ice.gov/coronavirus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14:paraId="13462BA9" w14:textId="0C7D2CCE" w:rsidR="0047676A" w:rsidRPr="0069286B" w:rsidRDefault="00ED03EE" w:rsidP="0069286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b/>
          <w:sz w:val="24"/>
          <w:szCs w:val="24"/>
          <w:lang w:val="en-US"/>
        </w:rPr>
        <w:t>Should I be worried about immigration enforcement around the State College Area School District?</w:t>
      </w:r>
      <w:r w:rsidR="0047676A" w:rsidRPr="00692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76331110" w14:textId="7907F234" w:rsidR="00E2620A" w:rsidRPr="0069286B" w:rsidRDefault="00E2620A" w:rsidP="0069286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sz w:val="24"/>
          <w:szCs w:val="24"/>
        </w:rPr>
        <w:t>FAQ on Sensitive Locations</w:t>
      </w:r>
      <w:r w:rsidR="006928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69286B" w:rsidRPr="00377CA1">
          <w:rPr>
            <w:rStyle w:val="Hyperlink"/>
            <w:rFonts w:ascii="Times New Roman" w:hAnsi="Times New Roman" w:cs="Times New Roman"/>
            <w:sz w:val="24"/>
            <w:szCs w:val="24"/>
          </w:rPr>
          <w:t>https://www.ice.gov/ero/enforcement/sensitive-loc</w:t>
        </w:r>
      </w:hyperlink>
    </w:p>
    <w:p w14:paraId="77521AB3" w14:textId="2D9964DE" w:rsidR="00E2620A" w:rsidRPr="0069286B" w:rsidRDefault="002C73F4" w:rsidP="0069286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E2620A" w:rsidRPr="006928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ICE Guidance on COVID-19</w:t>
        </w:r>
      </w:hyperlink>
      <w:r w:rsidR="00E2620A" w:rsidRPr="0069286B">
        <w:rPr>
          <w:rFonts w:ascii="Times New Roman" w:hAnsi="Times New Roman" w:cs="Times New Roman"/>
          <w:sz w:val="24"/>
          <w:szCs w:val="24"/>
        </w:rPr>
        <w:t xml:space="preserve"> (March 18, 2020)</w:t>
      </w:r>
    </w:p>
    <w:p w14:paraId="0BD670F1" w14:textId="77777777" w:rsidR="00E2620A" w:rsidRPr="0069286B" w:rsidRDefault="00E2620A" w:rsidP="006928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8B3805" w14:textId="33245357" w:rsidR="0069286B" w:rsidRPr="0069286B" w:rsidRDefault="0047676A" w:rsidP="0069286B">
      <w:pPr>
        <w:pStyle w:val="ListParagraph"/>
        <w:numPr>
          <w:ilvl w:val="0"/>
          <w:numId w:val="39"/>
        </w:numP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69286B">
        <w:rPr>
          <w:rFonts w:ascii="Times New Roman" w:hAnsi="Times New Roman" w:cs="Times New Roman"/>
          <w:b/>
          <w:sz w:val="24"/>
          <w:szCs w:val="24"/>
          <w:lang w:val="en-US"/>
        </w:rPr>
        <w:t>Will ICE conduct arrests during COVID-19?</w:t>
      </w:r>
    </w:p>
    <w:p w14:paraId="58499D09" w14:textId="78CCA74B" w:rsidR="00E2620A" w:rsidRPr="0069286B" w:rsidRDefault="0069286B" w:rsidP="0069286B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State College Borough Resolution 1180 (2016), </w:t>
      </w:r>
      <w:hyperlink r:id="rId22" w:history="1">
        <w:r w:rsidRPr="00377CA1">
          <w:rPr>
            <w:rStyle w:val="Hyperlink"/>
            <w:rFonts w:ascii="Times New Roman" w:hAnsi="Times New Roman" w:cs="Times New Roman"/>
            <w:sz w:val="24"/>
            <w:szCs w:val="24"/>
          </w:rPr>
          <w:t>https://www.statecollegepa.us/DocumentCenter/View/17545/RES-1180---A-Resolution-on-Immigration-Enforcement</w:t>
        </w:r>
      </w:hyperlink>
    </w:p>
    <w:p w14:paraId="1781C524" w14:textId="283718B5" w:rsidR="008E5B59" w:rsidRPr="0069286B" w:rsidRDefault="008E5B59" w:rsidP="009D5D2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E23208" w14:textId="5412CC18" w:rsidR="0047676A" w:rsidRPr="0069286B" w:rsidRDefault="0047676A" w:rsidP="009D5D2C">
      <w:pPr>
        <w:pStyle w:val="ListParagraph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</w:rPr>
        <w:t>Is ICE Still Detaining Immigrants?</w:t>
      </w:r>
    </w:p>
    <w:p w14:paraId="3D1F61EF" w14:textId="77777777" w:rsidR="0069286B" w:rsidRDefault="00ED03EE" w:rsidP="0069286B">
      <w:pPr>
        <w:numPr>
          <w:ilvl w:val="1"/>
          <w:numId w:val="4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Yes, but with focus on those who are a public-safety risk and/or subject to mandatory detention on criminal grounds</w:t>
      </w:r>
      <w:r w:rsid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Otherwise, ICE will exercise discretion to delay enforcement</w:t>
      </w:r>
    </w:p>
    <w:p w14:paraId="39AEE065" w14:textId="331EBC02" w:rsidR="00220115" w:rsidRPr="0069286B" w:rsidRDefault="00ED03EE" w:rsidP="0069286B">
      <w:pPr>
        <w:numPr>
          <w:ilvl w:val="1"/>
          <w:numId w:val="4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ICE released 160 out of 550 high risk individuals  </w:t>
      </w:r>
    </w:p>
    <w:p w14:paraId="7B3FC6B5" w14:textId="140A7706" w:rsidR="0047676A" w:rsidRPr="00667CA7" w:rsidRDefault="002C73F4" w:rsidP="00C15EAD">
      <w:pPr>
        <w:numPr>
          <w:ilvl w:val="1"/>
          <w:numId w:val="4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3" w:history="1">
        <w:r w:rsidR="00C15EAD" w:rsidRPr="00667CA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www.ice.gov/coronavirus</w:t>
        </w:r>
      </w:hyperlink>
    </w:p>
    <w:p w14:paraId="5BD1FEA5" w14:textId="410B2932" w:rsidR="00667CA7" w:rsidRPr="00667CA7" w:rsidRDefault="00667CA7" w:rsidP="00667CA7">
      <w:pPr>
        <w:numPr>
          <w:ilvl w:val="1"/>
          <w:numId w:val="4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 35,000 immigrants remain in detention </w:t>
      </w:r>
      <w:hyperlink r:id="rId24" w:history="1">
        <w:r w:rsidRPr="00667CA7">
          <w:rPr>
            <w:rFonts w:ascii="Times New Roman" w:hAnsi="Times New Roman" w:cs="Times New Roman"/>
            <w:color w:val="0000FF"/>
            <w:u w:val="single"/>
          </w:rPr>
          <w:t>https://www.buzzfeednews.com/article/hamedaleaziz/immigrant-detainees-coronavirus-risk-early-release</w:t>
        </w:r>
      </w:hyperlink>
    </w:p>
    <w:p w14:paraId="7ADFCE84" w14:textId="6C49F62E" w:rsidR="0047676A" w:rsidRPr="00667CA7" w:rsidRDefault="0047676A" w:rsidP="00667CA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7620BE" w14:textId="7A00351D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Where is ICE Detaining in PA?</w:t>
      </w:r>
    </w:p>
    <w:p w14:paraId="13037C13" w14:textId="77777777" w:rsidR="00220115" w:rsidRPr="0069286B" w:rsidRDefault="00ED03EE" w:rsidP="009D5D2C">
      <w:pPr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York County Prison</w:t>
      </w:r>
    </w:p>
    <w:p w14:paraId="07BB99E1" w14:textId="77777777" w:rsidR="00220115" w:rsidRPr="0069286B" w:rsidRDefault="00ED03EE" w:rsidP="009D5D2C">
      <w:pPr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Pike County Correctional Facility</w:t>
      </w:r>
    </w:p>
    <w:p w14:paraId="430B1053" w14:textId="77777777" w:rsidR="00220115" w:rsidRPr="0069286B" w:rsidRDefault="00ED03EE" w:rsidP="009D5D2C">
      <w:pPr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Clinton County Correctional Facility</w:t>
      </w:r>
    </w:p>
    <w:p w14:paraId="1A7E13DA" w14:textId="77777777" w:rsidR="00220115" w:rsidRPr="0069286B" w:rsidRDefault="00ED03EE" w:rsidP="009D5D2C">
      <w:pPr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Berks County Residential Center</w:t>
      </w:r>
    </w:p>
    <w:p w14:paraId="71CC418C" w14:textId="77777777" w:rsidR="00220115" w:rsidRPr="0069286B" w:rsidRDefault="00ED03EE" w:rsidP="009D5D2C">
      <w:pPr>
        <w:numPr>
          <w:ilvl w:val="1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Family detention</w:t>
      </w:r>
    </w:p>
    <w:p w14:paraId="25CE0555" w14:textId="07F5EF82" w:rsidR="003A2BC7" w:rsidRPr="0069286B" w:rsidRDefault="00ED03EE" w:rsidP="009D5D2C">
      <w:pPr>
        <w:numPr>
          <w:ilvl w:val="1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ICE spokesperson has said ICE will stop detaining new families in </w:t>
      </w:r>
      <w:proofErr w:type="spellStart"/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Berks</w:t>
      </w:r>
      <w:r w:rsidR="003A2BC7"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End"/>
    </w:p>
    <w:p w14:paraId="28DC8143" w14:textId="710AF097" w:rsidR="0047676A" w:rsidRPr="0069286B" w:rsidRDefault="002C73F4" w:rsidP="009D5D2C">
      <w:pPr>
        <w:numPr>
          <w:ilvl w:val="1"/>
          <w:numId w:val="1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5" w:history="1">
        <w:r w:rsidR="00ED03EE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why.org/articles/lawsuit-ice-family-detention-in-pa-is-a-tinderbox-due-to-covid-19</w:t>
        </w:r>
      </w:hyperlink>
      <w:r w:rsidR="003A2BC7"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E517EE7" w14:textId="677E25ED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D81F646" w14:textId="54C29BE2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 Anyone detained in PA in Immigration Custody test positive for COVID-19?</w:t>
      </w:r>
    </w:p>
    <w:p w14:paraId="4649F8FE" w14:textId="77777777" w:rsidR="00220115" w:rsidRPr="0069286B" w:rsidRDefault="00ED03EE" w:rsidP="009D5D2C">
      <w:pPr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1 detainee in York County Prison</w:t>
      </w:r>
    </w:p>
    <w:p w14:paraId="1EE20377" w14:textId="77777777" w:rsidR="00220115" w:rsidRPr="0069286B" w:rsidRDefault="00ED03EE" w:rsidP="009D5D2C">
      <w:pPr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5 detainees in Pike County Correctional Facility</w:t>
      </w:r>
    </w:p>
    <w:p w14:paraId="318CBBB6" w14:textId="77777777" w:rsidR="003A2BC7" w:rsidRPr="0069286B" w:rsidRDefault="00ED03EE" w:rsidP="009D5D2C">
      <w:pPr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19 confirmed cases among ICE employees working in detention facilities, but none in PA</w:t>
      </w:r>
    </w:p>
    <w:p w14:paraId="566E10AD" w14:textId="58200F35" w:rsidR="0047676A" w:rsidRPr="0069286B" w:rsidRDefault="002C73F4" w:rsidP="009D5D2C">
      <w:pPr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6" w:history="1">
        <w:r w:rsidR="003A2BC7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www.ice.gov/coronavirus</w:t>
        </w:r>
      </w:hyperlink>
      <w:r w:rsidR="0047676A"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(current as of April 13, 2020)</w:t>
      </w:r>
    </w:p>
    <w:p w14:paraId="48E31447" w14:textId="0193B907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2DF565" w14:textId="279FF0EC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 are the ways a detained immigrant can seek release?</w:t>
      </w:r>
    </w:p>
    <w:p w14:paraId="01440D40" w14:textId="77777777" w:rsidR="003A2BC7" w:rsidRPr="0069286B" w:rsidRDefault="00ED03EE" w:rsidP="009D5D2C">
      <w:pPr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Immigrants can still pay bond in certain locations </w:t>
      </w:r>
    </w:p>
    <w:p w14:paraId="3DD43758" w14:textId="1E5EA929" w:rsidR="00220115" w:rsidRPr="0069286B" w:rsidRDefault="002C73F4" w:rsidP="009D5D2C">
      <w:pPr>
        <w:numPr>
          <w:ilvl w:val="1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7" w:history="1">
        <w:r w:rsidR="003A2BC7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www.ice.gov/coronavirus</w:t>
        </w:r>
      </w:hyperlink>
    </w:p>
    <w:p w14:paraId="09F69C11" w14:textId="77777777" w:rsidR="00826C45" w:rsidRPr="0069286B" w:rsidRDefault="00ED03EE" w:rsidP="009D5D2C">
      <w:pPr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Multiple lawsuits demanding release of adult families in immigration detention on due process and statutory grounds</w:t>
      </w:r>
      <w:r w:rsidR="003A2BC7"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6F2C81A" w14:textId="489BFADF" w:rsidR="00826C45" w:rsidRPr="0069286B" w:rsidRDefault="002C73F4" w:rsidP="009D5D2C">
      <w:pPr>
        <w:numPr>
          <w:ilvl w:val="1"/>
          <w:numId w:val="15"/>
        </w:numPr>
        <w:spacing w:line="240" w:lineRule="auto"/>
        <w:contextualSpacing w:val="0"/>
        <w:jc w:val="both"/>
        <w:rPr>
          <w:rStyle w:val="Hyperlink0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28" w:history="1">
        <w:r w:rsidR="00826C45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https://aclupa.org/en/cases/thakker-et-al-v-doll-et-al</w:t>
        </w:r>
      </w:hyperlink>
    </w:p>
    <w:p w14:paraId="23D18508" w14:textId="3FBB7F32" w:rsidR="00826C45" w:rsidRPr="0069286B" w:rsidRDefault="002C73F4" w:rsidP="009D5D2C">
      <w:pPr>
        <w:numPr>
          <w:ilvl w:val="1"/>
          <w:numId w:val="15"/>
        </w:numPr>
        <w:spacing w:line="240" w:lineRule="auto"/>
        <w:contextualSpacing w:val="0"/>
        <w:jc w:val="both"/>
        <w:rPr>
          <w:rStyle w:val="Hyperlink0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29" w:history="1">
        <w:r w:rsidR="00826C45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https://aclupa.org/en/cases/hope-et-al-v-doll-et-al</w:t>
        </w:r>
      </w:hyperlink>
    </w:p>
    <w:p w14:paraId="170B80C6" w14:textId="3EAB2902" w:rsidR="00826C45" w:rsidRPr="0069286B" w:rsidRDefault="002C73F4" w:rsidP="009D5D2C">
      <w:pPr>
        <w:numPr>
          <w:ilvl w:val="1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0" w:history="1">
        <w:r w:rsidR="00826C45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https://bloximages.chicago2.vip.townnews.com/readingeagle.com/content/tncms/assets/v3/editorial/b/a9/ba9b5b64-6de0-11ea-9a9e-174e65dc26b0/5e7a21c2c712d.pdf.pdf</w:t>
        </w:r>
      </w:hyperlink>
      <w:r w:rsidR="00826C45" w:rsidRPr="0069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BB65F" w14:textId="1104180B" w:rsidR="003A2BC7" w:rsidRPr="0069286B" w:rsidRDefault="003A2BC7" w:rsidP="009D5D2C">
      <w:pPr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Organizations </w:t>
      </w:r>
      <w:r w:rsidR="00B13A01"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ncluding, but not limited to:</w:t>
      </w:r>
    </w:p>
    <w:p w14:paraId="21DC0C51" w14:textId="094023DB" w:rsidR="003A2BC7" w:rsidRPr="0069286B" w:rsidRDefault="002C73F4" w:rsidP="009D5D2C">
      <w:pPr>
        <w:numPr>
          <w:ilvl w:val="1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1" w:history="1">
        <w:r w:rsidR="003A2BC7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American Civil Liberties Law Union (ACLU)</w:t>
        </w:r>
      </w:hyperlink>
    </w:p>
    <w:p w14:paraId="7491A3F4" w14:textId="130003F3" w:rsidR="003A2BC7" w:rsidRPr="0069286B" w:rsidRDefault="002C73F4" w:rsidP="009D5D2C">
      <w:pPr>
        <w:numPr>
          <w:ilvl w:val="1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2" w:history="1">
        <w:r w:rsidR="003A2BC7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Southern Poverty Law Center (SPLC)</w:t>
        </w:r>
      </w:hyperlink>
    </w:p>
    <w:p w14:paraId="75028055" w14:textId="2C81AC6C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7DAB566" w14:textId="0A5C8786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2DA">
        <w:rPr>
          <w:rFonts w:ascii="Times New Roman" w:eastAsia="Times New Roman" w:hAnsi="Times New Roman" w:cs="Times New Roman"/>
          <w:b/>
          <w:sz w:val="24"/>
          <w:szCs w:val="24"/>
        </w:rPr>
        <w:t>3. Immigration Courts</w:t>
      </w:r>
      <w:r w:rsidR="005C20B8" w:rsidRPr="00D322DA">
        <w:rPr>
          <w:rFonts w:ascii="Times New Roman" w:eastAsia="Times New Roman" w:hAnsi="Times New Roman" w:cs="Times New Roman"/>
          <w:b/>
          <w:sz w:val="24"/>
          <w:szCs w:val="24"/>
        </w:rPr>
        <w:t xml:space="preserve"> and the </w:t>
      </w:r>
      <w:r w:rsidRPr="00D322DA">
        <w:rPr>
          <w:rFonts w:ascii="Times New Roman" w:eastAsia="Times New Roman" w:hAnsi="Times New Roman" w:cs="Times New Roman"/>
          <w:b/>
          <w:sz w:val="24"/>
          <w:szCs w:val="24"/>
        </w:rPr>
        <w:t>Borders</w:t>
      </w:r>
    </w:p>
    <w:p w14:paraId="2D8624F7" w14:textId="0E44E0F0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ED666" w14:textId="77777777" w:rsidR="00220115" w:rsidRPr="0069286B" w:rsidRDefault="00ED03EE" w:rsidP="009D5D2C">
      <w:pPr>
        <w:numPr>
          <w:ilvl w:val="0"/>
          <w:numId w:val="2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How is the pandemic affecting travelers to the United States from around the world? </w:t>
      </w:r>
    </w:p>
    <w:p w14:paraId="76A1337D" w14:textId="7C902283" w:rsid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Proclamation No. 9984, 85 Fed. Reg. 6,709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 xml:space="preserve"> (Jan. 31, 2020) </w:t>
      </w:r>
    </w:p>
    <w:p w14:paraId="60C1E60D" w14:textId="2343789E" w:rsid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Proclamation No. 9992, 85 Fed. Reg. 12,855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 xml:space="preserve"> (Feb. 29, 2020) </w:t>
      </w:r>
    </w:p>
    <w:p w14:paraId="5EF50885" w14:textId="6FD1BFBE" w:rsid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Proclamation No. 9993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 xml:space="preserve"> (Mar. 11, 2020)</w:t>
      </w:r>
    </w:p>
    <w:p w14:paraId="2B03BAE1" w14:textId="4B75FED4" w:rsidR="00E2620A" w:rsidRP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Proclamation No. 9996, 85 Fed. Reg. 15,341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 xml:space="preserve"> (Mar. 14, 2020)</w:t>
      </w:r>
      <w:r w:rsidR="0069286B">
        <w:rPr>
          <w:rFonts w:ascii="Times New Roman" w:hAnsi="Times New Roman" w:cs="Times New Roman"/>
          <w:sz w:val="24"/>
          <w:szCs w:val="24"/>
        </w:rPr>
        <w:br/>
      </w:r>
    </w:p>
    <w:p w14:paraId="7443BBF4" w14:textId="5E9C3E02" w:rsidR="00220115" w:rsidRPr="0069286B" w:rsidRDefault="00ED03EE" w:rsidP="009D5D2C">
      <w:pPr>
        <w:numPr>
          <w:ilvl w:val="0"/>
          <w:numId w:val="2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 are the changes at the U.S.-MX/U.S.-CA borders?</w:t>
      </w:r>
    </w:p>
    <w:p w14:paraId="320E8029" w14:textId="38A2CE36" w:rsid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Control of Communicable Diseases; Foreign Quarantine: Suspension of Introduction of Persons </w:t>
        </w:r>
        <w:proofErr w:type="gramStart"/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Into</w:t>
        </w:r>
        <w:proofErr w:type="gramEnd"/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United States From Designated Foreign Countries or Places for Public Health Purposes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>, 42 C.F.R. § 71 (2020)</w:t>
      </w:r>
    </w:p>
    <w:p w14:paraId="327B482F" w14:textId="5A254972" w:rsidR="0069286B" w:rsidRP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Notice of Order Under Sections 362 and 365 of the Public Health Service Act Suspending Introduction of Certain Persons </w:t>
        </w:r>
        <w:proofErr w:type="gramStart"/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From</w:t>
        </w:r>
        <w:proofErr w:type="gramEnd"/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Countries Where a Communicable Disease Exists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>, 85 Fed. Reg. 17,060 (Mar. 26, 2020)</w:t>
      </w:r>
    </w:p>
    <w:p w14:paraId="5ADC0430" w14:textId="13968DED" w:rsid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Notification of Temporary Travel Restrictions Applicable to Land Ports of Entry and Ferries Service Between the United States and Mexico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>, 85 Fed. Reg. 16,547 (Mar. 24, 2020)</w:t>
      </w:r>
    </w:p>
    <w:p w14:paraId="5D63BDAC" w14:textId="301148A9" w:rsidR="0069286B" w:rsidRP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69286B" w:rsidRPr="002A6F1C">
          <w:rPr>
            <w:rStyle w:val="Hyperlink"/>
            <w:rFonts w:ascii="Times New Roman" w:hAnsi="Times New Roman" w:cs="Times New Roman"/>
            <w:sz w:val="24"/>
            <w:szCs w:val="24"/>
          </w:rPr>
          <w:t>Notification of Temporary Travel Restrictions Applicable to Land Ports of Entry and Ferries Service Between the United States and Canada</w:t>
        </w:r>
      </w:hyperlink>
      <w:r w:rsidR="0069286B" w:rsidRPr="0069286B">
        <w:rPr>
          <w:rFonts w:ascii="Times New Roman" w:hAnsi="Times New Roman" w:cs="Times New Roman"/>
          <w:sz w:val="24"/>
          <w:szCs w:val="24"/>
        </w:rPr>
        <w:t>, 85 Fed. Reg. 16,548 (Mar. 24, 2020</w:t>
      </w:r>
      <w:r w:rsidR="0069286B">
        <w:rPr>
          <w:rFonts w:ascii="Times New Roman" w:hAnsi="Times New Roman" w:cs="Times New Roman"/>
          <w:sz w:val="24"/>
          <w:szCs w:val="24"/>
        </w:rPr>
        <w:t>)</w:t>
      </w:r>
    </w:p>
    <w:p w14:paraId="2DD618D7" w14:textId="77777777" w:rsidR="00E2620A" w:rsidRPr="0069286B" w:rsidRDefault="00E2620A" w:rsidP="0069286B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8E629E" w14:textId="3E8CF29D" w:rsidR="00220115" w:rsidRPr="0069286B" w:rsidRDefault="00ED03EE" w:rsidP="009D5D2C">
      <w:pPr>
        <w:numPr>
          <w:ilvl w:val="0"/>
          <w:numId w:val="2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How are asylum seekers at the border impacted? </w:t>
      </w:r>
    </w:p>
    <w:p w14:paraId="2F8A8193" w14:textId="51A7F2D6" w:rsidR="0069286B" w:rsidRPr="00667CA7" w:rsidRDefault="0069286B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286B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69286B">
        <w:rPr>
          <w:rFonts w:ascii="Times New Roman" w:hAnsi="Times New Roman" w:cs="Times New Roman"/>
          <w:sz w:val="24"/>
          <w:szCs w:val="24"/>
        </w:rPr>
        <w:t>Miroff</w:t>
      </w:r>
      <w:proofErr w:type="spellEnd"/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i/>
          <w:sz w:val="24"/>
          <w:szCs w:val="24"/>
        </w:rPr>
        <w:t>Trump administration has expelled 10,000 migrants at the border during coronavirus outbreak</w:t>
      </w:r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i/>
          <w:sz w:val="24"/>
          <w:szCs w:val="24"/>
        </w:rPr>
        <w:t>leaving less than 100 in CBP custody</w:t>
      </w:r>
      <w:r w:rsidRPr="0069286B">
        <w:rPr>
          <w:rFonts w:ascii="Times New Roman" w:hAnsi="Times New Roman" w:cs="Times New Roman"/>
          <w:sz w:val="24"/>
          <w:szCs w:val="24"/>
        </w:rPr>
        <w:t xml:space="preserve">, </w:t>
      </w:r>
      <w:r w:rsidRPr="0069286B">
        <w:rPr>
          <w:rFonts w:ascii="Times New Roman" w:hAnsi="Times New Roman" w:cs="Times New Roman"/>
          <w:smallCaps/>
          <w:sz w:val="24"/>
          <w:szCs w:val="24"/>
        </w:rPr>
        <w:t>Wash. Post</w:t>
      </w:r>
      <w:r w:rsidRPr="0069286B">
        <w:rPr>
          <w:rFonts w:ascii="Times New Roman" w:hAnsi="Times New Roman" w:cs="Times New Roman"/>
          <w:sz w:val="24"/>
          <w:szCs w:val="24"/>
        </w:rPr>
        <w:t xml:space="preserve"> (Apr. 9, 2020, 1:06 PM EDT), </w:t>
      </w:r>
      <w:hyperlink r:id="rId41" w:history="1">
        <w:r w:rsidRPr="00667CA7">
          <w:rPr>
            <w:rStyle w:val="Hyperlink"/>
            <w:rFonts w:ascii="Times New Roman" w:hAnsi="Times New Roman" w:cs="Times New Roman"/>
            <w:sz w:val="24"/>
            <w:szCs w:val="24"/>
          </w:rPr>
          <w:t>https://www.washingtonpost.com/national/trump-administration-has-expelled-10000-migrants-at-the-border-during-coronavirus-outbreak/2020/04/09/b177c534-7a7b-11ea-8cec-530b4044a458_story.html</w:t>
        </w:r>
      </w:hyperlink>
    </w:p>
    <w:p w14:paraId="18AA2843" w14:textId="6C33FE98" w:rsidR="00826C45" w:rsidRPr="0069286B" w:rsidRDefault="002C73F4" w:rsidP="0069286B">
      <w:pPr>
        <w:pStyle w:val="EndnoteTex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D322DA" w:rsidRPr="00D322DA">
          <w:rPr>
            <w:rStyle w:val="Hyperlink"/>
            <w:sz w:val="22"/>
            <w:szCs w:val="22"/>
          </w:rPr>
          <w:t>C:\Users\kaitlynbox\Downloads\4-13 OIG+CRCL expulsions complaint - HRW+NIPNLG_SS_updated.pdf</w:t>
        </w:r>
      </w:hyperlink>
      <w:hyperlink r:id="rId43" w:history="1">
        <w:r w:rsidR="00667CA7" w:rsidRPr="00667CA7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https://www.hrw.org/news/2020/04/13/human-rights-watch-and-national-immigration-project-national-lawyers-guild-letter</w:t>
        </w:r>
      </w:hyperlink>
    </w:p>
    <w:p w14:paraId="5B4615C4" w14:textId="2ABDE0F0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1DC5" w14:textId="3E724CCD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</w:rPr>
        <w:t>5. U.S. Consulates and Embassies</w:t>
      </w:r>
    </w:p>
    <w:p w14:paraId="5CBC434C" w14:textId="77777777" w:rsidR="003A2BC7" w:rsidRPr="0069286B" w:rsidRDefault="0047676A" w:rsidP="009D5D2C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sz w:val="24"/>
          <w:szCs w:val="24"/>
        </w:rPr>
        <w:t xml:space="preserve">From the Department of State: Suspension of Routine </w:t>
      </w:r>
    </w:p>
    <w:p w14:paraId="22E16670" w14:textId="77777777" w:rsidR="0069286B" w:rsidRPr="002A6F1C" w:rsidRDefault="003A2BC7" w:rsidP="00C15EAD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sz w:val="24"/>
          <w:szCs w:val="24"/>
        </w:rPr>
        <w:t>Visa Services</w:t>
      </w:r>
    </w:p>
    <w:p w14:paraId="6185ABE8" w14:textId="1027E912" w:rsidR="00826C45" w:rsidRPr="00C15EAD" w:rsidRDefault="002C73F4" w:rsidP="00C15EAD">
      <w:pPr>
        <w:pStyle w:val="ListParagraph"/>
        <w:numPr>
          <w:ilvl w:val="2"/>
          <w:numId w:val="44"/>
        </w:numPr>
        <w:spacing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4" w:history="1">
        <w:r w:rsidR="0047676A" w:rsidRPr="002A6F1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https://travel.state.gov/content/travel/en/News/visas-news/suspension-of-routine-visa-services.html</w:t>
        </w:r>
      </w:hyperlink>
    </w:p>
    <w:p w14:paraId="0DCE893D" w14:textId="0D31C25B" w:rsidR="00826C45" w:rsidRPr="00C15EAD" w:rsidRDefault="002C73F4" w:rsidP="00C15EAD">
      <w:pPr>
        <w:pStyle w:val="ListParagraph"/>
        <w:numPr>
          <w:ilvl w:val="2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C15EAD" w:rsidRPr="00377C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https://www.nafsa.org/regulatory-information/covid-19-restrictions-us-visas-and-entry</w:t>
        </w:r>
      </w:hyperlink>
    </w:p>
    <w:p w14:paraId="3E57EFAE" w14:textId="4E92B782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475E5" w14:textId="1AC7E0A5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</w:rPr>
        <w:t>6. International Students</w:t>
      </w:r>
    </w:p>
    <w:p w14:paraId="23A0759D" w14:textId="77777777" w:rsidR="00220115" w:rsidRPr="0069286B" w:rsidRDefault="00ED03EE" w:rsidP="009D5D2C">
      <w:pPr>
        <w:numPr>
          <w:ilvl w:val="0"/>
          <w:numId w:val="2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remote learning affect my immigration status? </w:t>
      </w:r>
    </w:p>
    <w:p w14:paraId="5DCCDD4D" w14:textId="77777777" w:rsidR="00220115" w:rsidRPr="0069286B" w:rsidRDefault="00ED03EE" w:rsidP="009D5D2C">
      <w:pPr>
        <w:numPr>
          <w:ilvl w:val="0"/>
          <w:numId w:val="2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I go back to my home country during remote instruction? </w:t>
      </w:r>
    </w:p>
    <w:p w14:paraId="1752C7F0" w14:textId="77777777" w:rsidR="00220115" w:rsidRPr="0069286B" w:rsidRDefault="00ED03EE" w:rsidP="009D5D2C">
      <w:pPr>
        <w:numPr>
          <w:ilvl w:val="0"/>
          <w:numId w:val="2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I am on F-1 Optional Practical Training (OPT) and I am worried about going work.</w:t>
      </w:r>
    </w:p>
    <w:p w14:paraId="5DCD0A6B" w14:textId="6F8CD84C" w:rsidR="00220115" w:rsidRPr="0069286B" w:rsidRDefault="00ED03EE" w:rsidP="009D5D2C">
      <w:pPr>
        <w:numPr>
          <w:ilvl w:val="0"/>
          <w:numId w:val="2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Spring 2020 is my last semester. Will I be able to return to the United States for OPT?</w:t>
      </w:r>
    </w:p>
    <w:p w14:paraId="07771FDF" w14:textId="3DB1733B" w:rsidR="003A2BC7" w:rsidRPr="0069286B" w:rsidRDefault="003A2BC7" w:rsidP="00C15EAD">
      <w:pPr>
        <w:numPr>
          <w:ilvl w:val="1"/>
          <w:numId w:val="2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7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Penn State </w:t>
      </w:r>
      <w:hyperlink r:id="rId46" w:history="1">
        <w:r w:rsidR="00667CA7" w:rsidRPr="00D322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Office of</w:t>
        </w:r>
        <w:r w:rsidR="009D5D2C" w:rsidRPr="00D322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Global Programs</w:t>
        </w:r>
      </w:hyperlink>
    </w:p>
    <w:p w14:paraId="43887F17" w14:textId="022C2D41" w:rsidR="003A2BC7" w:rsidRPr="0069286B" w:rsidRDefault="003A2BC7" w:rsidP="00C15EAD">
      <w:pPr>
        <w:spacing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Global Programs SEIL</w:t>
      </w:r>
    </w:p>
    <w:p w14:paraId="6A89A810" w14:textId="0687DC4F" w:rsidR="003A2BC7" w:rsidRPr="0069286B" w:rsidRDefault="003A2BC7" w:rsidP="009D5D2C">
      <w:pPr>
        <w:pStyle w:val="ListParagraph"/>
        <w:numPr>
          <w:ilvl w:val="2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sz w:val="24"/>
          <w:szCs w:val="24"/>
        </w:rPr>
        <w:t>814-867-610</w:t>
      </w:r>
    </w:p>
    <w:p w14:paraId="4EEA7C6D" w14:textId="18484E76" w:rsidR="003A2BC7" w:rsidRPr="0069286B" w:rsidRDefault="002C73F4" w:rsidP="009D5D2C">
      <w:pPr>
        <w:pStyle w:val="ListParagraph"/>
        <w:numPr>
          <w:ilvl w:val="2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7" w:history="1">
        <w:r w:rsidR="00667CA7" w:rsidRPr="00610A06">
          <w:rPr>
            <w:rStyle w:val="Hyperlink"/>
            <w:rFonts w:ascii="Times New Roman" w:hAnsi="Times New Roman" w:cs="Times New Roman"/>
            <w:sz w:val="24"/>
            <w:szCs w:val="24"/>
          </w:rPr>
          <w:t>SEIL@psu.edu</w:t>
        </w:r>
      </w:hyperlink>
      <w:r w:rsidR="003A2BC7" w:rsidRPr="0069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E7D99" w14:textId="180F97BF" w:rsidR="003A2BC7" w:rsidRPr="0069286B" w:rsidRDefault="003A2BC7" w:rsidP="00C15EAD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sz w:val="24"/>
          <w:szCs w:val="24"/>
        </w:rPr>
        <w:t>Directorate of International Student and Scholar Advising (DISSA)</w:t>
      </w:r>
    </w:p>
    <w:p w14:paraId="29FC7C3B" w14:textId="0CE2A82C" w:rsidR="003A2BC7" w:rsidRPr="0069286B" w:rsidRDefault="003A2BC7" w:rsidP="009D5D2C">
      <w:pPr>
        <w:pStyle w:val="ListParagraph"/>
        <w:numPr>
          <w:ilvl w:val="2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sz w:val="24"/>
          <w:szCs w:val="24"/>
        </w:rPr>
        <w:t>814-865-6348</w:t>
      </w:r>
    </w:p>
    <w:p w14:paraId="7D42E11D" w14:textId="342A45C8" w:rsidR="003A2BC7" w:rsidRPr="0069286B" w:rsidRDefault="003A2BC7" w:rsidP="009D5D2C">
      <w:pPr>
        <w:pStyle w:val="ListParagraph"/>
        <w:numPr>
          <w:ilvl w:val="2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hAnsi="Times New Roman" w:cs="Times New Roman"/>
          <w:sz w:val="24"/>
          <w:szCs w:val="24"/>
        </w:rPr>
        <w:t>DISSA is not open for walk-in advising.</w:t>
      </w:r>
    </w:p>
    <w:p w14:paraId="43ACC3F6" w14:textId="77C7EA27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603EC" w14:textId="6FC14399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</w:rPr>
        <w:t>7. Public Benefits and Food Security</w:t>
      </w:r>
    </w:p>
    <w:p w14:paraId="38D0129F" w14:textId="254FBFCC" w:rsidR="00220115" w:rsidRPr="0069286B" w:rsidRDefault="00ED03EE" w:rsidP="009D5D2C">
      <w:pPr>
        <w:numPr>
          <w:ilvl w:val="0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does the COVID-19 affect immigrant farmworkers and food chain workers? </w:t>
      </w:r>
    </w:p>
    <w:p w14:paraId="7F7DCB6C" w14:textId="71C272BB" w:rsidR="00D86BDC" w:rsidRPr="0069286B" w:rsidRDefault="00D86BDC" w:rsidP="00D86BDC">
      <w:pPr>
        <w:numPr>
          <w:ilvl w:val="1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Farmworkers</w:t>
      </w:r>
    </w:p>
    <w:p w14:paraId="676D21A6" w14:textId="77777777" w:rsidR="00D86BDC" w:rsidRPr="0069286B" w:rsidRDefault="002C73F4" w:rsidP="00D86BDC">
      <w:pPr>
        <w:pStyle w:val="ListParagraph"/>
        <w:numPr>
          <w:ilvl w:val="2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D86BDC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https://www.opb.org/news/article/immigrant-farmworkers-unique-challenges-coronavirus-continues-to-spread/</w:t>
        </w:r>
      </w:hyperlink>
      <w:r w:rsidR="00D86BDC" w:rsidRPr="0069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D364" w14:textId="77777777" w:rsidR="00D86BDC" w:rsidRPr="0069286B" w:rsidRDefault="002C73F4" w:rsidP="00D86BDC">
      <w:pPr>
        <w:pStyle w:val="ListParagraph"/>
        <w:numPr>
          <w:ilvl w:val="2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D86BDC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https://www.cisa.gov/sites/default/files/publications/CISA-Guidance-on-Essential-Critical-Infrastructure-Workers-1-20-508c.pdf</w:t>
        </w:r>
      </w:hyperlink>
      <w:r w:rsidR="00D86BDC" w:rsidRPr="0069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874A2" w14:textId="592EB89F" w:rsidR="00D86BDC" w:rsidRPr="0069286B" w:rsidRDefault="002C73F4" w:rsidP="00D86BDC">
      <w:pPr>
        <w:pStyle w:val="EndnoteText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D86BDC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https://www.farmworkerjustice.org/fj-blog/2020/03/statement-farmworker-advocates-covid-19-risks-farmworkers</w:t>
        </w:r>
      </w:hyperlink>
    </w:p>
    <w:p w14:paraId="74C056F8" w14:textId="7B179AB4" w:rsidR="00D86BDC" w:rsidRPr="0069286B" w:rsidRDefault="00D86BDC" w:rsidP="00D86BDC">
      <w:pPr>
        <w:numPr>
          <w:ilvl w:val="1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sz w:val="24"/>
          <w:szCs w:val="24"/>
          <w:lang w:val="en-US"/>
        </w:rPr>
        <w:t>Restaurant Workers</w:t>
      </w:r>
    </w:p>
    <w:p w14:paraId="4BC78DE4" w14:textId="77777777" w:rsidR="00D86BDC" w:rsidRPr="0069286B" w:rsidRDefault="002C73F4" w:rsidP="00D86BDC">
      <w:pPr>
        <w:pStyle w:val="EndnoteText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D86BDC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https://www.nelp.org/publication/immigrant-workers-eligibility-unemployment-insurance/</w:t>
        </w:r>
      </w:hyperlink>
    </w:p>
    <w:p w14:paraId="5396D3EA" w14:textId="21A55435" w:rsidR="00D86BDC" w:rsidRPr="0069286B" w:rsidRDefault="00D86BDC" w:rsidP="00E2620A">
      <w:pPr>
        <w:spacing w:line="240" w:lineRule="auto"/>
        <w:ind w:left="21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6734E8" w14:textId="6C49C037" w:rsidR="00220115" w:rsidRPr="0069286B" w:rsidRDefault="00ED03EE" w:rsidP="009D5D2C">
      <w:pPr>
        <w:numPr>
          <w:ilvl w:val="0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an immigrant has been laid off and needs food, should they worry about applying for services at the food pantry?</w:t>
      </w:r>
    </w:p>
    <w:p w14:paraId="54B479EF" w14:textId="77777777" w:rsidR="00E2620A" w:rsidRPr="0069286B" w:rsidRDefault="002C73F4" w:rsidP="00E2620A">
      <w:pPr>
        <w:numPr>
          <w:ilvl w:val="1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2" w:history="1">
        <w:r w:rsidR="00E2620A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State College Food Bank</w:t>
        </w:r>
      </w:hyperlink>
    </w:p>
    <w:p w14:paraId="2AB69F84" w14:textId="77777777" w:rsidR="00E2620A" w:rsidRPr="0069286B" w:rsidRDefault="002C73F4" w:rsidP="00E2620A">
      <w:pPr>
        <w:numPr>
          <w:ilvl w:val="1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3" w:history="1">
        <w:r w:rsidR="00E2620A" w:rsidRPr="006928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Lion’s Pantry (Penn State Students)</w:t>
        </w:r>
      </w:hyperlink>
    </w:p>
    <w:p w14:paraId="50D0B3DE" w14:textId="77777777" w:rsidR="00E2620A" w:rsidRPr="0069286B" w:rsidRDefault="002C73F4" w:rsidP="00E2620A">
      <w:pPr>
        <w:pStyle w:val="ListParagraph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E2620A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http://paimmigrant.org/toolbox/public-charge-toolkit/</w:t>
        </w:r>
      </w:hyperlink>
    </w:p>
    <w:p w14:paraId="645FFFE7" w14:textId="77777777" w:rsidR="00E2620A" w:rsidRPr="0069286B" w:rsidRDefault="00E2620A" w:rsidP="00E2620A">
      <w:pPr>
        <w:spacing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656547" w14:textId="1F30A813" w:rsidR="00220115" w:rsidRPr="0069286B" w:rsidRDefault="00ED03EE" w:rsidP="009D5D2C">
      <w:pPr>
        <w:numPr>
          <w:ilvl w:val="0"/>
          <w:numId w:val="2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an immigrant seeks testing or treatment for COVID-19, will that count against them according to the Public Charge Rule?</w:t>
      </w:r>
    </w:p>
    <w:p w14:paraId="732E8BED" w14:textId="6F21BE10" w:rsidR="009D5D2C" w:rsidRPr="0069286B" w:rsidRDefault="002C73F4" w:rsidP="00E2620A">
      <w:pPr>
        <w:pStyle w:val="ListParagraph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9D5D2C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https://www.uscis.gov/greencard/public-charg</w:t>
        </w:r>
        <w:r w:rsidR="009D5D2C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</w:p>
    <w:p w14:paraId="23C9A1A3" w14:textId="77777777" w:rsidR="009D5D2C" w:rsidRPr="0069286B" w:rsidRDefault="009D5D2C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BD29C2" w14:textId="05B5DCCF" w:rsidR="0047676A" w:rsidRPr="0069286B" w:rsidRDefault="003A2BC7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CARES Act and Immigration</w:t>
      </w:r>
    </w:p>
    <w:p w14:paraId="50B12729" w14:textId="77777777" w:rsidR="00220115" w:rsidRPr="00D322DA" w:rsidRDefault="00ED03EE" w:rsidP="009D5D2C">
      <w:pPr>
        <w:numPr>
          <w:ilvl w:val="0"/>
          <w:numId w:val="27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 immigrants eligible for the economic stimulus payments included in the CARES Act?</w:t>
      </w:r>
    </w:p>
    <w:p w14:paraId="69FFF7A5" w14:textId="42C44C39" w:rsidR="00E2620A" w:rsidRPr="00D322DA" w:rsidRDefault="002C73F4" w:rsidP="00E2620A">
      <w:pPr>
        <w:numPr>
          <w:ilvl w:val="1"/>
          <w:numId w:val="27"/>
        </w:numPr>
        <w:spacing w:line="240" w:lineRule="auto"/>
        <w:contextualSpacing w:val="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56" w:history="1">
        <w:r w:rsidR="00394E8B" w:rsidRPr="00D322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National Immigration Law Center (NILC)</w:t>
        </w:r>
      </w:hyperlink>
    </w:p>
    <w:p w14:paraId="279DB2D2" w14:textId="77777777" w:rsidR="00D322DA" w:rsidRPr="00D322DA" w:rsidRDefault="002C73F4" w:rsidP="00D322DA">
      <w:pPr>
        <w:pStyle w:val="EndnoteText"/>
        <w:numPr>
          <w:ilvl w:val="1"/>
          <w:numId w:val="2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7" w:history="1">
        <w:r w:rsidR="00E2620A" w:rsidRPr="00D322DA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https://s27147.pcdn.co/wp-content/uploads/FAQ-Immigrant-Workers-Rights-COVID-19-Resource-v-2020-04-10.pdf</w:t>
        </w:r>
      </w:hyperlink>
    </w:p>
    <w:p w14:paraId="718ABD7B" w14:textId="313B37E9" w:rsidR="00D322DA" w:rsidRPr="00D322DA" w:rsidRDefault="002C73F4" w:rsidP="00D322DA">
      <w:pPr>
        <w:pStyle w:val="EndnoteTex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D322DA" w:rsidRPr="00D322DA">
          <w:rPr>
            <w:rStyle w:val="Hyperlink"/>
            <w:rFonts w:ascii="Times New Roman" w:hAnsi="Times New Roman" w:cs="Times New Roman"/>
            <w:sz w:val="24"/>
            <w:szCs w:val="24"/>
          </w:rPr>
          <w:t>https://blogs.duanemorris.com/immigrationlaw/2020/04/09/can-immigrants-receive-recovery-rebates-under-the-cares-act/</w:t>
        </w:r>
      </w:hyperlink>
    </w:p>
    <w:p w14:paraId="6AB518E0" w14:textId="77777777" w:rsidR="00D322DA" w:rsidRPr="0069286B" w:rsidRDefault="00D322DA" w:rsidP="00D322DA">
      <w:pPr>
        <w:pStyle w:val="EndnoteText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74F6EF" w14:textId="20E74EF4" w:rsidR="00E2620A" w:rsidRPr="0069286B" w:rsidRDefault="00E2620A" w:rsidP="00E2620A">
      <w:pPr>
        <w:numPr>
          <w:ilvl w:val="0"/>
          <w:numId w:val="27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 stimulus payments counted in the “public charge” test?</w:t>
      </w:r>
    </w:p>
    <w:p w14:paraId="68803C45" w14:textId="402244AB" w:rsidR="00E2620A" w:rsidRPr="0069286B" w:rsidRDefault="002C73F4" w:rsidP="00E2620A">
      <w:pPr>
        <w:pStyle w:val="ListParagraph"/>
        <w:numPr>
          <w:ilvl w:val="1"/>
          <w:numId w:val="27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hyperlink r:id="rId59" w:history="1">
        <w:r w:rsidR="00E2620A" w:rsidRPr="0069286B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https://s27147.pcdn.co/wp-content/uploads/FAQ-Immigrant-Workers-Rights-COVID-19-Resource-v-2020-04-10.pdf</w:t>
        </w:r>
      </w:hyperlink>
    </w:p>
    <w:p w14:paraId="142D95E7" w14:textId="77777777" w:rsidR="003A2BC7" w:rsidRPr="0069286B" w:rsidRDefault="003A2BC7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218047" w14:textId="6BD3CF60" w:rsidR="003A2BC7" w:rsidRPr="0069286B" w:rsidRDefault="003A2BC7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28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Resources</w:t>
      </w:r>
    </w:p>
    <w:p w14:paraId="5C190411" w14:textId="7676AF93" w:rsidR="009D5D2C" w:rsidRPr="003F1D18" w:rsidRDefault="002C73F4" w:rsidP="009D5D2C">
      <w:pPr>
        <w:pStyle w:val="ListParagraph"/>
        <w:numPr>
          <w:ilvl w:val="0"/>
          <w:numId w:val="34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0" w:anchor="COVID-19" w:history="1">
        <w:r w:rsidR="009D5D2C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Penn State Law Center for Immigrants’ Rights Clinic</w:t>
        </w:r>
      </w:hyperlink>
    </w:p>
    <w:p w14:paraId="423A8B78" w14:textId="0DC55743" w:rsidR="003F1D18" w:rsidRPr="003F1D18" w:rsidRDefault="002C73F4" w:rsidP="003F1D18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3F1D18">
          <w:rPr>
            <w:rStyle w:val="Hyperlink"/>
            <w:rFonts w:ascii="Times New Roman" w:hAnsi="Times New Roman" w:cs="Times New Roman"/>
            <w:sz w:val="24"/>
            <w:szCs w:val="24"/>
          </w:rPr>
          <w:t>PSU Office of</w:t>
        </w:r>
        <w:r w:rsidR="003F1D18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Global Programs </w:t>
        </w:r>
      </w:hyperlink>
      <w:r w:rsidR="003F1D1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3DD5398" w14:textId="615B7C05" w:rsidR="009D5D2C" w:rsidRPr="0069286B" w:rsidRDefault="003F1D18" w:rsidP="009D5D2C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Immigration Services, </w:t>
      </w:r>
      <w:r w:rsidR="009D5D2C" w:rsidRPr="0069286B">
        <w:rPr>
          <w:rFonts w:ascii="Times New Roman" w:hAnsi="Times New Roman" w:cs="Times New Roman"/>
          <w:sz w:val="24"/>
          <w:szCs w:val="24"/>
        </w:rPr>
        <w:t>U.S. Citizenship and Immigration Services (</w:t>
      </w:r>
      <w:hyperlink r:id="rId62" w:history="1">
        <w:r w:rsidR="009D5D2C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USCIS</w:t>
        </w:r>
      </w:hyperlink>
      <w:r w:rsidR="009D5D2C" w:rsidRPr="0069286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B0AAB2" w14:textId="077A5EF3" w:rsidR="009D5D2C" w:rsidRPr="0069286B" w:rsidRDefault="003F1D18" w:rsidP="009D5D2C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Immigration Enforcement, </w:t>
      </w:r>
      <w:r w:rsidR="009D5D2C" w:rsidRPr="0069286B">
        <w:rPr>
          <w:rFonts w:ascii="Times New Roman" w:hAnsi="Times New Roman" w:cs="Times New Roman"/>
          <w:sz w:val="24"/>
          <w:szCs w:val="24"/>
        </w:rPr>
        <w:t>Immigration and Customs Enforcement (</w:t>
      </w:r>
      <w:hyperlink r:id="rId63" w:history="1">
        <w:r w:rsidR="009D5D2C" w:rsidRPr="0069286B">
          <w:rPr>
            <w:rStyle w:val="Hyperlink"/>
            <w:rFonts w:ascii="Times New Roman" w:hAnsi="Times New Roman" w:cs="Times New Roman"/>
            <w:sz w:val="24"/>
            <w:szCs w:val="24"/>
          </w:rPr>
          <w:t>ICE</w:t>
        </w:r>
      </w:hyperlink>
      <w:r w:rsidR="009D5D2C" w:rsidRPr="0069286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845A65" w14:textId="21E663F9" w:rsidR="003F1D18" w:rsidRDefault="002C73F4" w:rsidP="009D5D2C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3F1D18" w:rsidRPr="003F1D18">
          <w:rPr>
            <w:rStyle w:val="Hyperlink"/>
            <w:rFonts w:ascii="Times New Roman" w:hAnsi="Times New Roman" w:cs="Times New Roman"/>
            <w:sz w:val="24"/>
            <w:szCs w:val="24"/>
          </w:rPr>
          <w:t>Immigration Courts</w:t>
        </w:r>
      </w:hyperlink>
      <w:r w:rsidR="003F1D18">
        <w:rPr>
          <w:rFonts w:ascii="Times New Roman" w:hAnsi="Times New Roman" w:cs="Times New Roman"/>
          <w:sz w:val="24"/>
          <w:szCs w:val="24"/>
        </w:rPr>
        <w:t>,</w:t>
      </w:r>
      <w:r w:rsidR="003F1D18" w:rsidRPr="003F1D18">
        <w:rPr>
          <w:rFonts w:ascii="Times New Roman" w:hAnsi="Times New Roman" w:cs="Times New Roman"/>
          <w:sz w:val="24"/>
          <w:szCs w:val="24"/>
        </w:rPr>
        <w:t xml:space="preserve"> </w:t>
      </w:r>
      <w:r w:rsidR="003F1D18" w:rsidRPr="0069286B">
        <w:rPr>
          <w:rFonts w:ascii="Times New Roman" w:hAnsi="Times New Roman" w:cs="Times New Roman"/>
          <w:sz w:val="24"/>
          <w:szCs w:val="24"/>
        </w:rPr>
        <w:t>Department of Justice (</w:t>
      </w:r>
      <w:hyperlink r:id="rId65" w:history="1">
        <w:r w:rsidR="003F1D18" w:rsidRPr="003F1D18">
          <w:rPr>
            <w:rStyle w:val="Hyperlink"/>
            <w:rFonts w:ascii="Times New Roman" w:hAnsi="Times New Roman" w:cs="Times New Roman"/>
            <w:sz w:val="24"/>
            <w:szCs w:val="24"/>
          </w:rPr>
          <w:t>DOJ</w:t>
        </w:r>
      </w:hyperlink>
      <w:r w:rsidR="003F1D18" w:rsidRPr="0069286B">
        <w:rPr>
          <w:rFonts w:ascii="Times New Roman" w:hAnsi="Times New Roman" w:cs="Times New Roman"/>
          <w:sz w:val="24"/>
          <w:szCs w:val="24"/>
        </w:rPr>
        <w:t>)</w:t>
      </w:r>
    </w:p>
    <w:p w14:paraId="09B3C3CF" w14:textId="18A480E8" w:rsidR="009D5D2C" w:rsidRPr="003F1D18" w:rsidRDefault="002C73F4" w:rsidP="003F1D18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3F1D18" w:rsidRPr="003F1D18">
          <w:rPr>
            <w:rStyle w:val="Hyperlink"/>
            <w:rFonts w:ascii="Times New Roman" w:hAnsi="Times New Roman" w:cs="Times New Roman"/>
            <w:sz w:val="24"/>
            <w:szCs w:val="24"/>
          </w:rPr>
          <w:t>Visas and Consulates</w:t>
        </w:r>
      </w:hyperlink>
      <w:r w:rsidR="003F1D18">
        <w:rPr>
          <w:rFonts w:ascii="Times New Roman" w:hAnsi="Times New Roman" w:cs="Times New Roman"/>
          <w:sz w:val="24"/>
          <w:szCs w:val="24"/>
        </w:rPr>
        <w:t xml:space="preserve">, </w:t>
      </w:r>
      <w:r w:rsidR="009D5D2C" w:rsidRPr="003F1D18">
        <w:rPr>
          <w:rFonts w:ascii="Times New Roman" w:hAnsi="Times New Roman" w:cs="Times New Roman"/>
          <w:sz w:val="24"/>
          <w:szCs w:val="24"/>
        </w:rPr>
        <w:t>Department of State (</w:t>
      </w:r>
      <w:hyperlink r:id="rId67" w:history="1">
        <w:r w:rsidR="009D5D2C" w:rsidRPr="003F1D18">
          <w:rPr>
            <w:rStyle w:val="Hyperlink"/>
            <w:rFonts w:ascii="Times New Roman" w:hAnsi="Times New Roman" w:cs="Times New Roman"/>
            <w:sz w:val="24"/>
            <w:szCs w:val="24"/>
          </w:rPr>
          <w:t>DOS</w:t>
        </w:r>
      </w:hyperlink>
      <w:r w:rsidR="009D5D2C" w:rsidRPr="003F1D18">
        <w:rPr>
          <w:rFonts w:ascii="Times New Roman" w:hAnsi="Times New Roman" w:cs="Times New Roman"/>
          <w:sz w:val="24"/>
          <w:szCs w:val="24"/>
        </w:rPr>
        <w:t>)</w:t>
      </w:r>
    </w:p>
    <w:p w14:paraId="6EC1B29A" w14:textId="77777777" w:rsidR="003A2BC7" w:rsidRPr="0069286B" w:rsidRDefault="003A2BC7" w:rsidP="009D5D2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4B32F3" w14:textId="33EE838C" w:rsidR="0047676A" w:rsidRPr="0069286B" w:rsidRDefault="0047676A" w:rsidP="009D5D2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01E09" w14:textId="14617529" w:rsidR="000647AE" w:rsidRPr="0069286B" w:rsidRDefault="000647AE" w:rsidP="009D5D2C">
      <w:pPr>
        <w:tabs>
          <w:tab w:val="left" w:pos="147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7AE" w:rsidRPr="0069286B" w:rsidSect="00BF6263">
      <w:headerReference w:type="default" r:id="rId68"/>
      <w:footerReference w:type="even" r:id="rId69"/>
      <w:footerReference w:type="default" r:id="rId70"/>
      <w:footerReference w:type="first" r:id="rId71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94F5" w14:textId="77777777" w:rsidR="002C73F4" w:rsidRDefault="002C73F4">
      <w:pPr>
        <w:spacing w:line="240" w:lineRule="auto"/>
      </w:pPr>
      <w:r>
        <w:separator/>
      </w:r>
    </w:p>
  </w:endnote>
  <w:endnote w:type="continuationSeparator" w:id="0">
    <w:p w14:paraId="0D8268B1" w14:textId="77777777" w:rsidR="002C73F4" w:rsidRDefault="002C7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E73A" w14:textId="10DA798E" w:rsidR="00D029AC" w:rsidRDefault="0047676A" w:rsidP="005242D6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This town hall is designed to provide community members basic information about COVID-19 and immigration. It is not a substitute for legal advice.</w:t>
    </w:r>
  </w:p>
  <w:p w14:paraId="26F40692" w14:textId="77777777" w:rsidR="00D029AC" w:rsidRDefault="00D029AC">
    <w:pPr>
      <w:pStyle w:val="Footer"/>
      <w:jc w:val="center"/>
    </w:pPr>
  </w:p>
  <w:p w14:paraId="5F917480" w14:textId="2C9DE57A" w:rsidR="00D029AC" w:rsidRDefault="002C73F4">
    <w:pPr>
      <w:pStyle w:val="Footer"/>
      <w:jc w:val="center"/>
    </w:pPr>
    <w:sdt>
      <w:sdtPr>
        <w:id w:val="-2084981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29AC">
          <w:fldChar w:fldCharType="begin"/>
        </w:r>
        <w:r w:rsidR="00D029AC">
          <w:instrText xml:space="preserve"> PAGE   \* MERGEFORMAT </w:instrText>
        </w:r>
        <w:r w:rsidR="00D029AC">
          <w:fldChar w:fldCharType="separate"/>
        </w:r>
        <w:r w:rsidR="00D029AC">
          <w:rPr>
            <w:noProof/>
          </w:rPr>
          <w:t>2</w:t>
        </w:r>
        <w:r w:rsidR="00D029AC">
          <w:rPr>
            <w:noProof/>
          </w:rPr>
          <w:fldChar w:fldCharType="end"/>
        </w:r>
      </w:sdtContent>
    </w:sdt>
  </w:p>
  <w:p w14:paraId="6F5BFA20" w14:textId="77777777" w:rsidR="00D029AC" w:rsidRDefault="00D02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B879" w14:textId="2FF25619" w:rsidR="00D029AC" w:rsidRDefault="00D029AC" w:rsidP="00BF6263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 </w:t>
    </w:r>
  </w:p>
  <w:p w14:paraId="51512C9A" w14:textId="59B6CDE0" w:rsidR="00D029AC" w:rsidRDefault="00D029AC" w:rsidP="00BF6263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The goal of this document is to provide general information and is not meant to act as a substitute to legal advice from an attorney.</w:t>
    </w:r>
  </w:p>
  <w:p w14:paraId="7EDDDBA3" w14:textId="3FCA99C5" w:rsidR="00D029AC" w:rsidRPr="000B1B80" w:rsidRDefault="00D029AC" w:rsidP="00BF6263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0B1B80">
      <w:rPr>
        <w:rFonts w:ascii="Times New Roman" w:eastAsia="Times New Roman" w:hAnsi="Times New Roman" w:cs="Times New Roman"/>
        <w:sz w:val="24"/>
        <w:szCs w:val="24"/>
      </w:rPr>
      <w:t>3</w:t>
    </w:r>
  </w:p>
  <w:p w14:paraId="0F7CE086" w14:textId="7D00B57B" w:rsidR="00D029AC" w:rsidRDefault="00D029AC">
    <w:pPr>
      <w:pStyle w:val="Footer"/>
    </w:pPr>
  </w:p>
  <w:p w14:paraId="5FBDE367" w14:textId="77777777" w:rsidR="00D029AC" w:rsidRDefault="00D02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C4BF" w14:textId="77777777" w:rsidR="00D029AC" w:rsidRDefault="00D029AC" w:rsidP="00BF6263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The goal of this document is to provide general information and is not meant to act as a substitute to legal advice from an attorney.</w:t>
    </w:r>
  </w:p>
  <w:p w14:paraId="31A5C727" w14:textId="0D415F75" w:rsidR="00D029AC" w:rsidRDefault="00D029AC" w:rsidP="00BF6263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1</w:t>
    </w:r>
  </w:p>
  <w:p w14:paraId="78E5CDF3" w14:textId="77777777" w:rsidR="00D029AC" w:rsidRDefault="00D02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D014" w14:textId="77777777" w:rsidR="002C73F4" w:rsidRDefault="002C73F4">
      <w:pPr>
        <w:spacing w:line="240" w:lineRule="auto"/>
      </w:pPr>
      <w:r>
        <w:separator/>
      </w:r>
    </w:p>
  </w:footnote>
  <w:footnote w:type="continuationSeparator" w:id="0">
    <w:p w14:paraId="35E38A3E" w14:textId="77777777" w:rsidR="002C73F4" w:rsidRDefault="002C7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9394" w14:textId="77777777" w:rsidR="00D029AC" w:rsidRDefault="00D029AC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5FD"/>
    <w:multiLevelType w:val="hybridMultilevel"/>
    <w:tmpl w:val="72A45A60"/>
    <w:lvl w:ilvl="0" w:tplc="816801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6D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2F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8D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E0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AD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23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A1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3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F35"/>
    <w:multiLevelType w:val="hybridMultilevel"/>
    <w:tmpl w:val="B42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AD3"/>
    <w:multiLevelType w:val="hybridMultilevel"/>
    <w:tmpl w:val="A20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0AA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85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A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62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0B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3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C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706"/>
    <w:multiLevelType w:val="hybridMultilevel"/>
    <w:tmpl w:val="782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24E"/>
    <w:multiLevelType w:val="hybridMultilevel"/>
    <w:tmpl w:val="E9284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2A4"/>
    <w:multiLevelType w:val="hybridMultilevel"/>
    <w:tmpl w:val="7776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2A9"/>
    <w:multiLevelType w:val="hybridMultilevel"/>
    <w:tmpl w:val="ECB6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241"/>
    <w:multiLevelType w:val="multilevel"/>
    <w:tmpl w:val="99ACF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EA23DA"/>
    <w:multiLevelType w:val="hybridMultilevel"/>
    <w:tmpl w:val="500C6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3743"/>
    <w:multiLevelType w:val="hybridMultilevel"/>
    <w:tmpl w:val="8E46B6CC"/>
    <w:lvl w:ilvl="0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D0ABD"/>
    <w:multiLevelType w:val="hybridMultilevel"/>
    <w:tmpl w:val="2C8E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1CE8"/>
    <w:multiLevelType w:val="hybridMultilevel"/>
    <w:tmpl w:val="435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F1E26"/>
    <w:multiLevelType w:val="hybridMultilevel"/>
    <w:tmpl w:val="AADC6144"/>
    <w:lvl w:ilvl="0" w:tplc="F2E04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0A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85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A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62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0B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3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C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7AF"/>
    <w:multiLevelType w:val="hybridMultilevel"/>
    <w:tmpl w:val="79F6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CEC"/>
    <w:multiLevelType w:val="hybridMultilevel"/>
    <w:tmpl w:val="816441D2"/>
    <w:lvl w:ilvl="0" w:tplc="86026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A95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61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D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46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64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E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EE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4B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6378"/>
    <w:multiLevelType w:val="hybridMultilevel"/>
    <w:tmpl w:val="30C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A95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61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D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46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64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E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EE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4B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2BF3"/>
    <w:multiLevelType w:val="hybridMultilevel"/>
    <w:tmpl w:val="6F824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6C53"/>
    <w:multiLevelType w:val="hybridMultilevel"/>
    <w:tmpl w:val="0240AC30"/>
    <w:lvl w:ilvl="0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1513D"/>
    <w:multiLevelType w:val="hybridMultilevel"/>
    <w:tmpl w:val="C1C2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5AA4B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62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2A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B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E9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B4449"/>
    <w:multiLevelType w:val="hybridMultilevel"/>
    <w:tmpl w:val="A9A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A7F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C7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0F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9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0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97E"/>
    <w:multiLevelType w:val="hybridMultilevel"/>
    <w:tmpl w:val="F83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2269F"/>
    <w:multiLevelType w:val="hybridMultilevel"/>
    <w:tmpl w:val="A73C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169E"/>
    <w:multiLevelType w:val="hybridMultilevel"/>
    <w:tmpl w:val="D7A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22F6"/>
    <w:multiLevelType w:val="hybridMultilevel"/>
    <w:tmpl w:val="12A801F8"/>
    <w:lvl w:ilvl="0" w:tplc="48EE40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CA2956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66424E1E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0B8E8B7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F0102AF6">
      <w:start w:val="1"/>
      <w:numFmt w:val="lowerLetter"/>
      <w:lvlText w:val="%5."/>
      <w:lvlJc w:val="left"/>
      <w:pPr>
        <w:ind w:left="324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A6F8E"/>
    <w:multiLevelType w:val="hybridMultilevel"/>
    <w:tmpl w:val="B45EF16E"/>
    <w:lvl w:ilvl="0" w:tplc="942AA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05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85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EF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87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27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47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E3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D538F"/>
    <w:multiLevelType w:val="hybridMultilevel"/>
    <w:tmpl w:val="DA5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6853"/>
    <w:multiLevelType w:val="hybridMultilevel"/>
    <w:tmpl w:val="026AF10A"/>
    <w:lvl w:ilvl="0" w:tplc="8FF08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A7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C7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0F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9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0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92253"/>
    <w:multiLevelType w:val="hybridMultilevel"/>
    <w:tmpl w:val="1D1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028BA"/>
    <w:multiLevelType w:val="hybridMultilevel"/>
    <w:tmpl w:val="4E9659CE"/>
    <w:lvl w:ilvl="0" w:tplc="A1502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856B8">
      <w:start w:val="4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4B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60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E4A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4B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8D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2D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46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2117"/>
    <w:multiLevelType w:val="hybridMultilevel"/>
    <w:tmpl w:val="B688211A"/>
    <w:lvl w:ilvl="0" w:tplc="8F6A5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3F49"/>
    <w:multiLevelType w:val="hybridMultilevel"/>
    <w:tmpl w:val="1A84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11B11"/>
    <w:multiLevelType w:val="multilevel"/>
    <w:tmpl w:val="0598D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7248D2"/>
    <w:multiLevelType w:val="hybridMultilevel"/>
    <w:tmpl w:val="31B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F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A4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E4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07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4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E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EC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B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25D57"/>
    <w:multiLevelType w:val="hybridMultilevel"/>
    <w:tmpl w:val="4B008E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6755CC4"/>
    <w:multiLevelType w:val="hybridMultilevel"/>
    <w:tmpl w:val="3DB2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32F24"/>
    <w:multiLevelType w:val="hybridMultilevel"/>
    <w:tmpl w:val="6360BF16"/>
    <w:lvl w:ilvl="0" w:tplc="38D81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EF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A4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E4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07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4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E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EC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B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A03ED"/>
    <w:multiLevelType w:val="hybridMultilevel"/>
    <w:tmpl w:val="A114F68E"/>
    <w:lvl w:ilvl="0" w:tplc="28C0B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43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67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46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C5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7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A6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D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3399"/>
    <w:multiLevelType w:val="hybridMultilevel"/>
    <w:tmpl w:val="60B09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0164D"/>
    <w:multiLevelType w:val="hybridMultilevel"/>
    <w:tmpl w:val="69E8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0AA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6C80"/>
    <w:multiLevelType w:val="hybridMultilevel"/>
    <w:tmpl w:val="5D3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754C2"/>
    <w:multiLevelType w:val="hybridMultilevel"/>
    <w:tmpl w:val="C70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85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A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62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0B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3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C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474FB"/>
    <w:multiLevelType w:val="hybridMultilevel"/>
    <w:tmpl w:val="16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AA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62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2A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B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E9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7C7DC6"/>
    <w:multiLevelType w:val="hybridMultilevel"/>
    <w:tmpl w:val="2E38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2AA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62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2A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B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E9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1448F"/>
    <w:multiLevelType w:val="hybridMultilevel"/>
    <w:tmpl w:val="AA94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051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85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EF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87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27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47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E3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429BE"/>
    <w:multiLevelType w:val="hybridMultilevel"/>
    <w:tmpl w:val="406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85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A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62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0B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3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C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1214"/>
    <w:multiLevelType w:val="hybridMultilevel"/>
    <w:tmpl w:val="5846E210"/>
    <w:lvl w:ilvl="0" w:tplc="24A66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F8A0">
      <w:start w:val="4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6C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CA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A3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4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9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8F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8F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1051D"/>
    <w:multiLevelType w:val="hybridMultilevel"/>
    <w:tmpl w:val="91A0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9"/>
  </w:num>
  <w:num w:numId="4">
    <w:abstractNumId w:val="33"/>
  </w:num>
  <w:num w:numId="5">
    <w:abstractNumId w:val="23"/>
  </w:num>
  <w:num w:numId="6">
    <w:abstractNumId w:val="27"/>
  </w:num>
  <w:num w:numId="7">
    <w:abstractNumId w:val="29"/>
  </w:num>
  <w:num w:numId="8">
    <w:abstractNumId w:val="3"/>
  </w:num>
  <w:num w:numId="9">
    <w:abstractNumId w:val="26"/>
  </w:num>
  <w:num w:numId="10">
    <w:abstractNumId w:val="42"/>
  </w:num>
  <w:num w:numId="11">
    <w:abstractNumId w:val="0"/>
  </w:num>
  <w:num w:numId="12">
    <w:abstractNumId w:val="25"/>
  </w:num>
  <w:num w:numId="13">
    <w:abstractNumId w:val="28"/>
  </w:num>
  <w:num w:numId="14">
    <w:abstractNumId w:val="36"/>
  </w:num>
  <w:num w:numId="15">
    <w:abstractNumId w:val="45"/>
  </w:num>
  <w:num w:numId="16">
    <w:abstractNumId w:val="35"/>
  </w:num>
  <w:num w:numId="17">
    <w:abstractNumId w:val="12"/>
  </w:num>
  <w:num w:numId="18">
    <w:abstractNumId w:val="14"/>
  </w:num>
  <w:num w:numId="19">
    <w:abstractNumId w:val="24"/>
  </w:num>
  <w:num w:numId="20">
    <w:abstractNumId w:val="22"/>
  </w:num>
  <w:num w:numId="21">
    <w:abstractNumId w:val="41"/>
  </w:num>
  <w:num w:numId="22">
    <w:abstractNumId w:val="18"/>
  </w:num>
  <w:num w:numId="23">
    <w:abstractNumId w:val="46"/>
  </w:num>
  <w:num w:numId="24">
    <w:abstractNumId w:val="11"/>
  </w:num>
  <w:num w:numId="25">
    <w:abstractNumId w:val="32"/>
  </w:num>
  <w:num w:numId="26">
    <w:abstractNumId w:val="2"/>
  </w:num>
  <w:num w:numId="27">
    <w:abstractNumId w:val="43"/>
  </w:num>
  <w:num w:numId="28">
    <w:abstractNumId w:val="15"/>
  </w:num>
  <w:num w:numId="29">
    <w:abstractNumId w:val="40"/>
  </w:num>
  <w:num w:numId="30">
    <w:abstractNumId w:val="44"/>
  </w:num>
  <w:num w:numId="31">
    <w:abstractNumId w:val="8"/>
  </w:num>
  <w:num w:numId="32">
    <w:abstractNumId w:val="20"/>
  </w:num>
  <w:num w:numId="33">
    <w:abstractNumId w:val="19"/>
  </w:num>
  <w:num w:numId="34">
    <w:abstractNumId w:val="30"/>
  </w:num>
  <w:num w:numId="35">
    <w:abstractNumId w:val="4"/>
  </w:num>
  <w:num w:numId="36">
    <w:abstractNumId w:val="34"/>
  </w:num>
  <w:num w:numId="37">
    <w:abstractNumId w:val="6"/>
  </w:num>
  <w:num w:numId="38">
    <w:abstractNumId w:val="21"/>
  </w:num>
  <w:num w:numId="39">
    <w:abstractNumId w:val="10"/>
  </w:num>
  <w:num w:numId="40">
    <w:abstractNumId w:val="1"/>
  </w:num>
  <w:num w:numId="41">
    <w:abstractNumId w:val="38"/>
  </w:num>
  <w:num w:numId="42">
    <w:abstractNumId w:val="13"/>
  </w:num>
  <w:num w:numId="43">
    <w:abstractNumId w:val="5"/>
  </w:num>
  <w:num w:numId="44">
    <w:abstractNumId w:val="37"/>
  </w:num>
  <w:num w:numId="45">
    <w:abstractNumId w:val="16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79"/>
    <w:rsid w:val="000060BC"/>
    <w:rsid w:val="0001445B"/>
    <w:rsid w:val="00040B45"/>
    <w:rsid w:val="000647AE"/>
    <w:rsid w:val="000A2EB2"/>
    <w:rsid w:val="000A7492"/>
    <w:rsid w:val="000B0CF9"/>
    <w:rsid w:val="000B1B80"/>
    <w:rsid w:val="000B3AE6"/>
    <w:rsid w:val="000B4345"/>
    <w:rsid w:val="000C488B"/>
    <w:rsid w:val="000C4ED1"/>
    <w:rsid w:val="000D09AF"/>
    <w:rsid w:val="000D27FB"/>
    <w:rsid w:val="000E0722"/>
    <w:rsid w:val="000F1B20"/>
    <w:rsid w:val="000F3E93"/>
    <w:rsid w:val="00101B24"/>
    <w:rsid w:val="0011154E"/>
    <w:rsid w:val="00112A24"/>
    <w:rsid w:val="00140D15"/>
    <w:rsid w:val="0014118A"/>
    <w:rsid w:val="00153EA1"/>
    <w:rsid w:val="00156BEB"/>
    <w:rsid w:val="00174AED"/>
    <w:rsid w:val="001753B1"/>
    <w:rsid w:val="001809AA"/>
    <w:rsid w:val="00184C4B"/>
    <w:rsid w:val="00192649"/>
    <w:rsid w:val="00197859"/>
    <w:rsid w:val="001A2C45"/>
    <w:rsid w:val="001A7397"/>
    <w:rsid w:val="001B45BF"/>
    <w:rsid w:val="001B5A7C"/>
    <w:rsid w:val="001B6876"/>
    <w:rsid w:val="001E78D3"/>
    <w:rsid w:val="001F540E"/>
    <w:rsid w:val="00200AFE"/>
    <w:rsid w:val="00201D65"/>
    <w:rsid w:val="00220115"/>
    <w:rsid w:val="00224F3D"/>
    <w:rsid w:val="002324D6"/>
    <w:rsid w:val="002462D2"/>
    <w:rsid w:val="0024631A"/>
    <w:rsid w:val="002527D1"/>
    <w:rsid w:val="002839B2"/>
    <w:rsid w:val="002910C4"/>
    <w:rsid w:val="002A15EB"/>
    <w:rsid w:val="002A6F1C"/>
    <w:rsid w:val="002C1FA0"/>
    <w:rsid w:val="002C5671"/>
    <w:rsid w:val="002C73F4"/>
    <w:rsid w:val="002E1A7D"/>
    <w:rsid w:val="002E69EF"/>
    <w:rsid w:val="002F1BEE"/>
    <w:rsid w:val="002F5318"/>
    <w:rsid w:val="00320FA6"/>
    <w:rsid w:val="003246C1"/>
    <w:rsid w:val="00341103"/>
    <w:rsid w:val="00374120"/>
    <w:rsid w:val="0037430D"/>
    <w:rsid w:val="00374B82"/>
    <w:rsid w:val="00394E8B"/>
    <w:rsid w:val="003A0A6F"/>
    <w:rsid w:val="003A29EB"/>
    <w:rsid w:val="003A2BC7"/>
    <w:rsid w:val="003B7518"/>
    <w:rsid w:val="003C7592"/>
    <w:rsid w:val="003D01AB"/>
    <w:rsid w:val="003E1578"/>
    <w:rsid w:val="003F1D18"/>
    <w:rsid w:val="00406120"/>
    <w:rsid w:val="00424E87"/>
    <w:rsid w:val="0043405B"/>
    <w:rsid w:val="00434F0A"/>
    <w:rsid w:val="00441B33"/>
    <w:rsid w:val="00465E83"/>
    <w:rsid w:val="00467C6E"/>
    <w:rsid w:val="0047676A"/>
    <w:rsid w:val="0048532D"/>
    <w:rsid w:val="004A11BE"/>
    <w:rsid w:val="004A25A9"/>
    <w:rsid w:val="004A4ECB"/>
    <w:rsid w:val="004C6330"/>
    <w:rsid w:val="004E1F1E"/>
    <w:rsid w:val="004E2DEE"/>
    <w:rsid w:val="004E7B5D"/>
    <w:rsid w:val="00505FF2"/>
    <w:rsid w:val="00515AF4"/>
    <w:rsid w:val="005224DB"/>
    <w:rsid w:val="005242D6"/>
    <w:rsid w:val="00543C06"/>
    <w:rsid w:val="0054563C"/>
    <w:rsid w:val="0055074C"/>
    <w:rsid w:val="005833DF"/>
    <w:rsid w:val="00590CB7"/>
    <w:rsid w:val="00591AF5"/>
    <w:rsid w:val="00596AF3"/>
    <w:rsid w:val="005C20B8"/>
    <w:rsid w:val="005C3ACF"/>
    <w:rsid w:val="005D042E"/>
    <w:rsid w:val="005D6B34"/>
    <w:rsid w:val="005E13D8"/>
    <w:rsid w:val="006009B6"/>
    <w:rsid w:val="00614803"/>
    <w:rsid w:val="00621CD6"/>
    <w:rsid w:val="006241F8"/>
    <w:rsid w:val="00624EA7"/>
    <w:rsid w:val="0063399F"/>
    <w:rsid w:val="0063470A"/>
    <w:rsid w:val="0065015D"/>
    <w:rsid w:val="006571F3"/>
    <w:rsid w:val="0066023E"/>
    <w:rsid w:val="006608B3"/>
    <w:rsid w:val="006662F1"/>
    <w:rsid w:val="00667CA7"/>
    <w:rsid w:val="00683750"/>
    <w:rsid w:val="006871AD"/>
    <w:rsid w:val="00690DCA"/>
    <w:rsid w:val="0069286B"/>
    <w:rsid w:val="006C61CF"/>
    <w:rsid w:val="006D0EC8"/>
    <w:rsid w:val="006D42D1"/>
    <w:rsid w:val="006E5352"/>
    <w:rsid w:val="006E5EAF"/>
    <w:rsid w:val="007055CB"/>
    <w:rsid w:val="0070592A"/>
    <w:rsid w:val="00710B1B"/>
    <w:rsid w:val="007149B4"/>
    <w:rsid w:val="00735E29"/>
    <w:rsid w:val="007364CF"/>
    <w:rsid w:val="00736EDE"/>
    <w:rsid w:val="0073704A"/>
    <w:rsid w:val="00742D2D"/>
    <w:rsid w:val="007478B3"/>
    <w:rsid w:val="00753894"/>
    <w:rsid w:val="007549BF"/>
    <w:rsid w:val="00767003"/>
    <w:rsid w:val="00767B44"/>
    <w:rsid w:val="00796D63"/>
    <w:rsid w:val="007A0779"/>
    <w:rsid w:val="007A43E4"/>
    <w:rsid w:val="007B34CC"/>
    <w:rsid w:val="007D2543"/>
    <w:rsid w:val="007D2743"/>
    <w:rsid w:val="007D2FB2"/>
    <w:rsid w:val="007E071E"/>
    <w:rsid w:val="007E261A"/>
    <w:rsid w:val="008140B5"/>
    <w:rsid w:val="00826010"/>
    <w:rsid w:val="00826C45"/>
    <w:rsid w:val="00826E6F"/>
    <w:rsid w:val="008358B5"/>
    <w:rsid w:val="00835A8B"/>
    <w:rsid w:val="00853919"/>
    <w:rsid w:val="00854A34"/>
    <w:rsid w:val="0086268F"/>
    <w:rsid w:val="00881FCC"/>
    <w:rsid w:val="00885C82"/>
    <w:rsid w:val="00886FDB"/>
    <w:rsid w:val="008957F5"/>
    <w:rsid w:val="008A3CC7"/>
    <w:rsid w:val="008C045D"/>
    <w:rsid w:val="008C2B30"/>
    <w:rsid w:val="008D00B7"/>
    <w:rsid w:val="008D497D"/>
    <w:rsid w:val="008D62CF"/>
    <w:rsid w:val="008E5B59"/>
    <w:rsid w:val="008F689A"/>
    <w:rsid w:val="009205F9"/>
    <w:rsid w:val="00922C2D"/>
    <w:rsid w:val="0093302F"/>
    <w:rsid w:val="009368B3"/>
    <w:rsid w:val="00944A8B"/>
    <w:rsid w:val="00954FA5"/>
    <w:rsid w:val="009741CE"/>
    <w:rsid w:val="009822D1"/>
    <w:rsid w:val="00985DE1"/>
    <w:rsid w:val="009917A5"/>
    <w:rsid w:val="00992333"/>
    <w:rsid w:val="009A11A2"/>
    <w:rsid w:val="009A46F6"/>
    <w:rsid w:val="009A6016"/>
    <w:rsid w:val="009B5D28"/>
    <w:rsid w:val="009C2994"/>
    <w:rsid w:val="009C4241"/>
    <w:rsid w:val="009D52B0"/>
    <w:rsid w:val="009D5D2C"/>
    <w:rsid w:val="009E5E5B"/>
    <w:rsid w:val="009E66E6"/>
    <w:rsid w:val="009F4233"/>
    <w:rsid w:val="00A175EB"/>
    <w:rsid w:val="00A2748C"/>
    <w:rsid w:val="00A40959"/>
    <w:rsid w:val="00A51C30"/>
    <w:rsid w:val="00A70A43"/>
    <w:rsid w:val="00A7573C"/>
    <w:rsid w:val="00A84ABF"/>
    <w:rsid w:val="00A9699C"/>
    <w:rsid w:val="00AC4163"/>
    <w:rsid w:val="00AE451B"/>
    <w:rsid w:val="00B1027E"/>
    <w:rsid w:val="00B12270"/>
    <w:rsid w:val="00B13A01"/>
    <w:rsid w:val="00B15E58"/>
    <w:rsid w:val="00B173D8"/>
    <w:rsid w:val="00B33F41"/>
    <w:rsid w:val="00B34854"/>
    <w:rsid w:val="00B4047D"/>
    <w:rsid w:val="00B43475"/>
    <w:rsid w:val="00B51801"/>
    <w:rsid w:val="00B568F7"/>
    <w:rsid w:val="00B70A19"/>
    <w:rsid w:val="00B714D4"/>
    <w:rsid w:val="00B735DC"/>
    <w:rsid w:val="00B77779"/>
    <w:rsid w:val="00B82671"/>
    <w:rsid w:val="00B87502"/>
    <w:rsid w:val="00B95138"/>
    <w:rsid w:val="00BA0F0C"/>
    <w:rsid w:val="00BC74DC"/>
    <w:rsid w:val="00BD0DD5"/>
    <w:rsid w:val="00BF6263"/>
    <w:rsid w:val="00C0023F"/>
    <w:rsid w:val="00C14E36"/>
    <w:rsid w:val="00C15464"/>
    <w:rsid w:val="00C15EAD"/>
    <w:rsid w:val="00C357CA"/>
    <w:rsid w:val="00C44593"/>
    <w:rsid w:val="00C83EA5"/>
    <w:rsid w:val="00C86976"/>
    <w:rsid w:val="00CB25B3"/>
    <w:rsid w:val="00CD2AAD"/>
    <w:rsid w:val="00CD7A43"/>
    <w:rsid w:val="00D029AC"/>
    <w:rsid w:val="00D22E89"/>
    <w:rsid w:val="00D26E20"/>
    <w:rsid w:val="00D322DA"/>
    <w:rsid w:val="00D33710"/>
    <w:rsid w:val="00D36B82"/>
    <w:rsid w:val="00D41F49"/>
    <w:rsid w:val="00D43244"/>
    <w:rsid w:val="00D7099A"/>
    <w:rsid w:val="00D70FDB"/>
    <w:rsid w:val="00D824A6"/>
    <w:rsid w:val="00D86B39"/>
    <w:rsid w:val="00D86BDC"/>
    <w:rsid w:val="00DA366C"/>
    <w:rsid w:val="00DC2F60"/>
    <w:rsid w:val="00DC4081"/>
    <w:rsid w:val="00DD0BF0"/>
    <w:rsid w:val="00DE5685"/>
    <w:rsid w:val="00DF07BB"/>
    <w:rsid w:val="00E0539C"/>
    <w:rsid w:val="00E07143"/>
    <w:rsid w:val="00E20EAA"/>
    <w:rsid w:val="00E2620A"/>
    <w:rsid w:val="00E351B3"/>
    <w:rsid w:val="00E4089B"/>
    <w:rsid w:val="00E52244"/>
    <w:rsid w:val="00E81877"/>
    <w:rsid w:val="00E86705"/>
    <w:rsid w:val="00EA2879"/>
    <w:rsid w:val="00EC07C6"/>
    <w:rsid w:val="00ED03EE"/>
    <w:rsid w:val="00F15DD0"/>
    <w:rsid w:val="00F168A5"/>
    <w:rsid w:val="00F33856"/>
    <w:rsid w:val="00F41283"/>
    <w:rsid w:val="00F46D71"/>
    <w:rsid w:val="00F812EF"/>
    <w:rsid w:val="00F8257E"/>
    <w:rsid w:val="00F84832"/>
    <w:rsid w:val="00F9415A"/>
    <w:rsid w:val="00F948BD"/>
    <w:rsid w:val="00FB1613"/>
    <w:rsid w:val="00FB6B24"/>
    <w:rsid w:val="00FC7AF8"/>
    <w:rsid w:val="00FC7CF8"/>
    <w:rsid w:val="00FE1EE6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DB2CD"/>
  <w15:docId w15:val="{17C43638-EFCE-4C75-BAE6-62C938F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2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63"/>
  </w:style>
  <w:style w:type="paragraph" w:styleId="Footer">
    <w:name w:val="footer"/>
    <w:basedOn w:val="Normal"/>
    <w:link w:val="FooterChar"/>
    <w:uiPriority w:val="99"/>
    <w:unhideWhenUsed/>
    <w:rsid w:val="00BF62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63"/>
  </w:style>
  <w:style w:type="character" w:styleId="FollowedHyperlink">
    <w:name w:val="FollowedHyperlink"/>
    <w:basedOn w:val="DefaultParagraphFont"/>
    <w:uiPriority w:val="99"/>
    <w:semiHidden/>
    <w:unhideWhenUsed/>
    <w:rsid w:val="00BF6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FA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A11A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6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5389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3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8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E5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E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6F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154E"/>
  </w:style>
  <w:style w:type="character" w:customStyle="1" w:styleId="DateChar">
    <w:name w:val="Date Char"/>
    <w:basedOn w:val="DefaultParagraphFont"/>
    <w:link w:val="Date"/>
    <w:uiPriority w:val="99"/>
    <w:semiHidden/>
    <w:rsid w:val="0011154E"/>
  </w:style>
  <w:style w:type="character" w:customStyle="1" w:styleId="Hyperlink0">
    <w:name w:val="Hyperlink.0"/>
    <w:basedOn w:val="Hyperlink"/>
    <w:rsid w:val="00826C45"/>
    <w:rPr>
      <w:color w:val="0000FF" w:themeColor="hyperlink"/>
      <w:u w:val="single"/>
    </w:rPr>
  </w:style>
  <w:style w:type="paragraph" w:customStyle="1" w:styleId="Body">
    <w:name w:val="Body"/>
    <w:rsid w:val="00826C45"/>
    <w:pPr>
      <w:spacing w:line="240" w:lineRule="auto"/>
      <w:contextualSpacing w:val="0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2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5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4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9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4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65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952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57">
          <w:marLeft w:val="89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37">
          <w:marLeft w:val="89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00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00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ce.gov/coronavirus" TargetMode="External"/><Relationship Id="rId21" Type="http://schemas.openxmlformats.org/officeDocument/2006/relationships/hyperlink" Target="https://www.ice.gov/coronavirus" TargetMode="External"/><Relationship Id="rId42" Type="http://schemas.openxmlformats.org/officeDocument/2006/relationships/hyperlink" Target="file:///C:\Users\kaitlynbox\Downloads\4-13%20OIG+CRCL%20expulsions%20complaint%20-%20HRW+NIPNLG_SS_updated.pdf" TargetMode="External"/><Relationship Id="rId47" Type="http://schemas.openxmlformats.org/officeDocument/2006/relationships/hyperlink" Target="mailto:SEIL@psu.edu" TargetMode="External"/><Relationship Id="rId63" Type="http://schemas.openxmlformats.org/officeDocument/2006/relationships/hyperlink" Target="https://www.ice.gov/coronavirus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cis.gov/about-us/uscis-response-coronavirus-2019-covid-19" TargetMode="External"/><Relationship Id="rId29" Type="http://schemas.openxmlformats.org/officeDocument/2006/relationships/hyperlink" Target="https://aclupa.org/en/cases/hope-et-al-v-doll-et-al" TargetMode="External"/><Relationship Id="rId11" Type="http://schemas.openxmlformats.org/officeDocument/2006/relationships/hyperlink" Target="https://psu.mediaspace.kaltura.com/media/Immigration%2C+COVID-19%2C+and+our+CommunityA+A+Town+Hall+/1_15xfieap" TargetMode="External"/><Relationship Id="rId24" Type="http://schemas.openxmlformats.org/officeDocument/2006/relationships/hyperlink" Target="https://www.buzzfeednews.com/article/hamedaleaziz/immigrant-detainees-coronavirus-risk-early-release" TargetMode="External"/><Relationship Id="rId32" Type="http://schemas.openxmlformats.org/officeDocument/2006/relationships/hyperlink" Target="https://www.splcenter.org/news/2020/04/13/covid-19-updates-splc-continues-fight-against-injustice" TargetMode="External"/><Relationship Id="rId37" Type="http://schemas.openxmlformats.org/officeDocument/2006/relationships/hyperlink" Target="https://www.federalregister.gov/documents/2020/03/24/2020-06238/control-of-communicable-diseases-foreign-quarantine-suspension-of-introduction-of-persons-into" TargetMode="External"/><Relationship Id="rId40" Type="http://schemas.openxmlformats.org/officeDocument/2006/relationships/hyperlink" Target="https://www.aila.org/infonet/cbp-85-fr-16548-3-24-20" TargetMode="External"/><Relationship Id="rId45" Type="http://schemas.openxmlformats.org/officeDocument/2006/relationships/hyperlink" Target="https://www.nafsa.org/regulatory-information/covid-19-restrictions-us-visas-and-entry" TargetMode="External"/><Relationship Id="rId53" Type="http://schemas.openxmlformats.org/officeDocument/2006/relationships/hyperlink" Target="https://thelionspantry.psu.edu/" TargetMode="External"/><Relationship Id="rId58" Type="http://schemas.openxmlformats.org/officeDocument/2006/relationships/hyperlink" Target="https://blogs.duanemorris.com/immigrationlaw/2020/04/09/can-immigrants-receive-recovery-rebates-under-the-cares-act/" TargetMode="External"/><Relationship Id="rId66" Type="http://schemas.openxmlformats.org/officeDocument/2006/relationships/hyperlink" Target="https://travel.state.gov/content/travel/en/us-visas.html" TargetMode="External"/><Relationship Id="rId5" Type="http://schemas.openxmlformats.org/officeDocument/2006/relationships/styles" Target="styles.xml"/><Relationship Id="rId61" Type="http://schemas.openxmlformats.org/officeDocument/2006/relationships/hyperlink" Target="https://global.psu.edu/covidintlfaq" TargetMode="External"/><Relationship Id="rId19" Type="http://schemas.openxmlformats.org/officeDocument/2006/relationships/hyperlink" Target="https://www.ice.gov/coronavirus" TargetMode="External"/><Relationship Id="rId14" Type="http://schemas.openxmlformats.org/officeDocument/2006/relationships/hyperlink" Target="https://www.uscis.gov/about-us/uscis-response-coronavirus-2019-covid-19" TargetMode="External"/><Relationship Id="rId22" Type="http://schemas.openxmlformats.org/officeDocument/2006/relationships/hyperlink" Target="https://www.statecollegepa.us/DocumentCenter/View/17545/RES-1180---A-Resolution-on-Immigration-Enforcement" TargetMode="External"/><Relationship Id="rId27" Type="http://schemas.openxmlformats.org/officeDocument/2006/relationships/hyperlink" Target="http://www.ice.gov/coronavirus" TargetMode="External"/><Relationship Id="rId30" Type="http://schemas.openxmlformats.org/officeDocument/2006/relationships/hyperlink" Target="https://bloximages.chicago2.vip.townnews.com/readingeagle.com/content/tncms/assets/v3/editorial/b/a9/ba9b5b64-6de0-11ea-9a9e-174e65dc26b0/5e7a21c2c712d.pdf.pdf" TargetMode="External"/><Relationship Id="rId35" Type="http://schemas.openxmlformats.org/officeDocument/2006/relationships/hyperlink" Target="https://pennstatelaw.psu.edu/sites/default/files/CIRCCOVID-19%20SchengenAreaFactSheet.pdf" TargetMode="External"/><Relationship Id="rId43" Type="http://schemas.openxmlformats.org/officeDocument/2006/relationships/hyperlink" Target="https://www.hrw.org/news/2020/04/13/human-rights-watch-and-national-immigration-project-national-lawyers-guild-letter" TargetMode="External"/><Relationship Id="rId48" Type="http://schemas.openxmlformats.org/officeDocument/2006/relationships/hyperlink" Target="https://www.opb.org/news/article/immigrant-farmworkers-unique-challenges-coronavirus-continues-to-spread/" TargetMode="External"/><Relationship Id="rId56" Type="http://schemas.openxmlformats.org/officeDocument/2006/relationships/hyperlink" Target="https://www.nilc.org/issues/economic-support/impact-of-covid19-relief-bills-on-immigrant-communities/" TargetMode="External"/><Relationship Id="rId64" Type="http://schemas.openxmlformats.org/officeDocument/2006/relationships/hyperlink" Target="https://www.justice.gov/eoir/file/1259226/download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nelp.org/publication/immigrant-workers-eligibility-unemployment-insurance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pennstatelaw.psu.edu/immigration-time-of-trump" TargetMode="External"/><Relationship Id="rId17" Type="http://schemas.openxmlformats.org/officeDocument/2006/relationships/hyperlink" Target="https://www.uscis.gov/news/alerts/covid-19-delays-extensionchange-status-filings" TargetMode="External"/><Relationship Id="rId25" Type="http://schemas.openxmlformats.org/officeDocument/2006/relationships/hyperlink" Target="http://why.org/articles/lawsuit-ice-family-detention-in-pa-is-a-tinderbox-due-to-covid-19" TargetMode="External"/><Relationship Id="rId33" Type="http://schemas.openxmlformats.org/officeDocument/2006/relationships/hyperlink" Target="https://pennstatelaw.psu.edu/sites/default/files/Combined%20COVID%20Travel%20Restrictions%20Fact%20SheetFinal%20%281%29.pdf" TargetMode="External"/><Relationship Id="rId38" Type="http://schemas.openxmlformats.org/officeDocument/2006/relationships/hyperlink" Target="https://www.federalregister.gov/documents/2020/03/26/2020-06327/notice-of-order-under-sections-362-and-365-of-the-public-health-service-act-suspending-introduction" TargetMode="External"/><Relationship Id="rId46" Type="http://schemas.openxmlformats.org/officeDocument/2006/relationships/hyperlink" Target="https://global.psu.edu/category/office-global-programs" TargetMode="External"/><Relationship Id="rId59" Type="http://schemas.openxmlformats.org/officeDocument/2006/relationships/hyperlink" Target="https://s27147.pcdn.co/wp-content/uploads/FAQ-Immigrant-Workers-Rights-COVID-19-Resource-v-2020-04-10.pdf" TargetMode="External"/><Relationship Id="rId67" Type="http://schemas.openxmlformats.org/officeDocument/2006/relationships/hyperlink" Target="https://www.state.gov/coronavirus/" TargetMode="External"/><Relationship Id="rId20" Type="http://schemas.openxmlformats.org/officeDocument/2006/relationships/hyperlink" Target="https://www.ice.gov/ero/enforcement/sensitive-loc" TargetMode="External"/><Relationship Id="rId41" Type="http://schemas.openxmlformats.org/officeDocument/2006/relationships/hyperlink" Target="https://www.washingtonpost.com/national/trump-administration-has-expelled-10000-migrants-at-the-border-during-coronavirus-outbreak/2020/04/09/b177c534-7a7b-11ea-8cec-530b4044a458_story.html" TargetMode="External"/><Relationship Id="rId54" Type="http://schemas.openxmlformats.org/officeDocument/2006/relationships/hyperlink" Target="http://paimmigrant.org/toolbox/public-charge-toolkit/" TargetMode="External"/><Relationship Id="rId62" Type="http://schemas.openxmlformats.org/officeDocument/2006/relationships/hyperlink" Target="https://www.uscis.gov/about-us/uscis-response-covid-19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scis.gov/about-us/uscis-office-closings" TargetMode="External"/><Relationship Id="rId23" Type="http://schemas.openxmlformats.org/officeDocument/2006/relationships/hyperlink" Target="http://www.ice.gov/coronavirus" TargetMode="External"/><Relationship Id="rId28" Type="http://schemas.openxmlformats.org/officeDocument/2006/relationships/hyperlink" Target="https://aclupa.org/en/cases/thakker-et-al-v-doll-et-al" TargetMode="External"/><Relationship Id="rId36" Type="http://schemas.openxmlformats.org/officeDocument/2006/relationships/hyperlink" Target="https://pennstatelaw.psu.edu/sites/default/files/CIRCCOVID-19%20UK%20Ireland.pdf" TargetMode="External"/><Relationship Id="rId49" Type="http://schemas.openxmlformats.org/officeDocument/2006/relationships/hyperlink" Target="https://www.cisa.gov/sites/default/files/publications/CISA-Guidance-on-Essential-Critical-Infrastructure-Workers-1-20-508c.pdf" TargetMode="External"/><Relationship Id="rId57" Type="http://schemas.openxmlformats.org/officeDocument/2006/relationships/hyperlink" Target="https://s27147.pcdn.co/wp-content/uploads/FAQ-Immigrant-Workers-Rights-COVID-19-Resource-v-2020-04-10.pdf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aclusocal.org/en/press-releases/aclu-lawsuit-demands-release-immigrants-risk-death-covid-19" TargetMode="External"/><Relationship Id="rId44" Type="http://schemas.openxmlformats.org/officeDocument/2006/relationships/hyperlink" Target="https://travel.state.gov/content/travel/en/News/visas-news/suspension-of-routine-visa-services.html" TargetMode="External"/><Relationship Id="rId52" Type="http://schemas.openxmlformats.org/officeDocument/2006/relationships/hyperlink" Target="https://scfoodbank.org/" TargetMode="External"/><Relationship Id="rId60" Type="http://schemas.openxmlformats.org/officeDocument/2006/relationships/hyperlink" Target="https://pennstatelaw.psu.edu/immigration-time-of-trump" TargetMode="External"/><Relationship Id="rId65" Type="http://schemas.openxmlformats.org/officeDocument/2006/relationships/hyperlink" Target="https://www.justice.gov/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uscis.gov/about-us/what-we-do" TargetMode="External"/><Relationship Id="rId18" Type="http://schemas.openxmlformats.org/officeDocument/2006/relationships/hyperlink" Target="https://www.ice.gov/doclib/ero-outreach/pdf/10029.2-policy.pdf" TargetMode="External"/><Relationship Id="rId39" Type="http://schemas.openxmlformats.org/officeDocument/2006/relationships/hyperlink" Target="https://www.aila.org/infonet/cbp-85-fr-16547-3-24-20" TargetMode="External"/><Relationship Id="rId34" Type="http://schemas.openxmlformats.org/officeDocument/2006/relationships/hyperlink" Target="https://pennstatelaw.psu.edu/sites/default/files/CIRCCOVID-19%20Iran%20Fact%20Sheet_.pdf" TargetMode="External"/><Relationship Id="rId50" Type="http://schemas.openxmlformats.org/officeDocument/2006/relationships/hyperlink" Target="https://www.farmworkerjustice.org/fj-blog/2020/03/statement-farmworker-advocates-covid-19-risks-farmworkers" TargetMode="External"/><Relationship Id="rId55" Type="http://schemas.openxmlformats.org/officeDocument/2006/relationships/hyperlink" Target="https://www.uscis.gov/greencard/public-charg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0" ma:contentTypeDescription="Create a new document." ma:contentTypeScope="" ma:versionID="91b774d25478098b0d6176cc10b515c9">
  <xsd:schema xmlns:xsd="http://www.w3.org/2001/XMLSchema" xmlns:xs="http://www.w3.org/2001/XMLSchema" xmlns:p="http://schemas.microsoft.com/office/2006/metadata/properties" xmlns:ns3="c09ce9be-fdf1-4e31-a4a5-3fd8073982fc" targetNamespace="http://schemas.microsoft.com/office/2006/metadata/properties" ma:root="true" ma:fieldsID="4ec9c64211ffcbdca8d30d7886c522aa" ns3:_="">
    <xsd:import namespace="c09ce9be-fdf1-4e31-a4a5-3fd807398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280DC-572B-4A3C-95F4-0A103DFBE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64DD0-979E-49D0-96C6-10B114DC0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801E2-63B9-4089-AE52-E4ED8E50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9be-fdf1-4e31-a4a5-3fd80739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 Wadhia</dc:creator>
  <cp:lastModifiedBy>Wong, Hin Ton</cp:lastModifiedBy>
  <cp:revision>3</cp:revision>
  <cp:lastPrinted>2018-11-23T20:19:00Z</cp:lastPrinted>
  <dcterms:created xsi:type="dcterms:W3CDTF">2020-04-17T17:45:00Z</dcterms:created>
  <dcterms:modified xsi:type="dcterms:W3CDTF">2020-04-17T18:02:00Z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